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9D57" w14:textId="77777777" w:rsidR="004F714A" w:rsidRPr="00040D13" w:rsidRDefault="0084091D" w:rsidP="00306F35">
      <w:pPr>
        <w:spacing w:after="0" w:line="360" w:lineRule="auto"/>
        <w:ind w:left="5103"/>
        <w:rPr>
          <w:rFonts w:ascii="Arial" w:hAnsi="Arial" w:cs="Arial"/>
          <w:sz w:val="24"/>
          <w:szCs w:val="24"/>
        </w:rPr>
      </w:pPr>
      <w:r w:rsidRPr="00040D13">
        <w:rPr>
          <w:rFonts w:ascii="Arial" w:hAnsi="Arial" w:cs="Arial"/>
          <w:sz w:val="24"/>
          <w:szCs w:val="24"/>
          <w:highlight w:val="yellow"/>
        </w:rPr>
        <w:t>#NamaKota#</w:t>
      </w:r>
      <w:r w:rsidRPr="00040D13">
        <w:rPr>
          <w:rFonts w:ascii="Arial" w:hAnsi="Arial" w:cs="Arial"/>
          <w:sz w:val="24"/>
          <w:szCs w:val="24"/>
          <w:highlight w:val="yellow"/>
          <w:lang w:val="en-US"/>
        </w:rPr>
        <w:t xml:space="preserve"> , #TanggalGugatan#</w:t>
      </w:r>
    </w:p>
    <w:p w14:paraId="55AECCD3" w14:textId="77777777" w:rsidR="004F714A" w:rsidRDefault="004F714A" w:rsidP="004F714A">
      <w:pPr>
        <w:spacing w:after="0" w:line="360" w:lineRule="auto"/>
        <w:jc w:val="both"/>
        <w:rPr>
          <w:rFonts w:ascii="Arial" w:hAnsi="Arial" w:cs="Arial"/>
          <w:sz w:val="24"/>
          <w:szCs w:val="24"/>
        </w:rPr>
      </w:pPr>
    </w:p>
    <w:p w14:paraId="2DF499AA" w14:textId="77777777" w:rsidR="004F714A" w:rsidRDefault="004F714A" w:rsidP="004F714A">
      <w:pPr>
        <w:spacing w:after="0" w:line="360" w:lineRule="auto"/>
        <w:jc w:val="both"/>
        <w:rPr>
          <w:rFonts w:ascii="Arial" w:hAnsi="Arial" w:cs="Arial"/>
          <w:sz w:val="24"/>
          <w:szCs w:val="24"/>
        </w:rPr>
      </w:pPr>
      <w:r>
        <w:rPr>
          <w:rFonts w:ascii="Arial" w:hAnsi="Arial" w:cs="Arial"/>
          <w:sz w:val="24"/>
          <w:szCs w:val="24"/>
        </w:rPr>
        <w:t>Kepada Yth.</w:t>
      </w:r>
    </w:p>
    <w:p w14:paraId="1BB7CE86" w14:textId="3ABA143D" w:rsidR="004F714A" w:rsidRPr="00231278" w:rsidRDefault="004F714A" w:rsidP="004F714A">
      <w:pPr>
        <w:spacing w:after="0" w:line="360" w:lineRule="auto"/>
        <w:jc w:val="both"/>
        <w:rPr>
          <w:rFonts w:ascii="Arial" w:hAnsi="Arial" w:cs="Arial"/>
          <w:b/>
          <w:sz w:val="24"/>
          <w:szCs w:val="24"/>
        </w:rPr>
      </w:pPr>
      <w:r>
        <w:rPr>
          <w:rFonts w:ascii="Arial" w:hAnsi="Arial" w:cs="Arial"/>
          <w:b/>
          <w:sz w:val="24"/>
          <w:szCs w:val="24"/>
        </w:rPr>
        <w:t xml:space="preserve">Ketua Pengadilan Tata Usaha Negara </w:t>
      </w:r>
      <w:r w:rsidR="00231278">
        <w:rPr>
          <w:rFonts w:ascii="Arial" w:hAnsi="Arial" w:cs="Arial"/>
          <w:b/>
          <w:sz w:val="24"/>
          <w:szCs w:val="24"/>
        </w:rPr>
        <w:t>Medan</w:t>
      </w:r>
    </w:p>
    <w:p w14:paraId="757AB442" w14:textId="681C6A35" w:rsidR="004F714A" w:rsidRPr="009968D8" w:rsidRDefault="004F714A" w:rsidP="004F714A">
      <w:pPr>
        <w:spacing w:after="0" w:line="360" w:lineRule="auto"/>
        <w:jc w:val="both"/>
        <w:rPr>
          <w:rFonts w:ascii="Arial" w:hAnsi="Arial" w:cs="Arial"/>
          <w:sz w:val="24"/>
          <w:szCs w:val="24"/>
          <w:lang w:val="en-US"/>
        </w:rPr>
      </w:pPr>
      <w:r>
        <w:rPr>
          <w:rFonts w:ascii="Arial" w:hAnsi="Arial" w:cs="Arial"/>
          <w:sz w:val="24"/>
          <w:szCs w:val="24"/>
        </w:rPr>
        <w:t>J</w:t>
      </w:r>
      <w:r w:rsidR="0064195E">
        <w:rPr>
          <w:rFonts w:ascii="Arial" w:hAnsi="Arial" w:cs="Arial"/>
          <w:sz w:val="24"/>
          <w:szCs w:val="24"/>
        </w:rPr>
        <w:t xml:space="preserve">alan </w:t>
      </w:r>
      <w:r w:rsidR="00231278">
        <w:rPr>
          <w:rFonts w:ascii="Arial" w:hAnsi="Arial" w:cs="Arial"/>
          <w:sz w:val="24"/>
          <w:szCs w:val="24"/>
        </w:rPr>
        <w:t>Bunga Raya No. 18 Kel. Asam Kumbang</w:t>
      </w:r>
    </w:p>
    <w:p w14:paraId="7F62300C" w14:textId="60AD0211" w:rsidR="004F714A" w:rsidRPr="00231278" w:rsidRDefault="0064195E" w:rsidP="004F714A">
      <w:pPr>
        <w:spacing w:after="0" w:line="360" w:lineRule="auto"/>
        <w:jc w:val="both"/>
        <w:rPr>
          <w:rFonts w:ascii="Arial" w:hAnsi="Arial" w:cs="Arial"/>
          <w:sz w:val="24"/>
          <w:szCs w:val="24"/>
        </w:rPr>
      </w:pPr>
      <w:r>
        <w:rPr>
          <w:rFonts w:ascii="Arial" w:hAnsi="Arial" w:cs="Arial"/>
          <w:sz w:val="24"/>
          <w:szCs w:val="24"/>
          <w:lang w:val="en-US"/>
        </w:rPr>
        <w:t xml:space="preserve">Kota </w:t>
      </w:r>
      <w:r w:rsidR="00231278">
        <w:rPr>
          <w:rFonts w:ascii="Arial" w:hAnsi="Arial" w:cs="Arial"/>
          <w:sz w:val="24"/>
          <w:szCs w:val="24"/>
        </w:rPr>
        <w:t>Medan 20133</w:t>
      </w:r>
    </w:p>
    <w:p w14:paraId="74DA4819" w14:textId="77777777" w:rsidR="004F714A" w:rsidRDefault="004F714A" w:rsidP="004F714A">
      <w:pPr>
        <w:spacing w:after="0" w:line="360" w:lineRule="auto"/>
        <w:jc w:val="both"/>
        <w:rPr>
          <w:rFonts w:ascii="Arial" w:hAnsi="Arial" w:cs="Arial"/>
          <w:sz w:val="24"/>
          <w:szCs w:val="24"/>
        </w:rPr>
      </w:pPr>
    </w:p>
    <w:p w14:paraId="750CDE24" w14:textId="77777777" w:rsidR="004F714A" w:rsidRDefault="004F714A" w:rsidP="004F714A">
      <w:pPr>
        <w:spacing w:after="0" w:line="360" w:lineRule="auto"/>
        <w:jc w:val="both"/>
        <w:rPr>
          <w:rFonts w:ascii="Arial" w:hAnsi="Arial" w:cs="Arial"/>
          <w:sz w:val="24"/>
          <w:szCs w:val="24"/>
        </w:rPr>
      </w:pPr>
      <w:r>
        <w:rPr>
          <w:rFonts w:ascii="Arial" w:hAnsi="Arial" w:cs="Arial"/>
          <w:b/>
          <w:sz w:val="24"/>
          <w:szCs w:val="24"/>
        </w:rPr>
        <w:t>Perihal:</w:t>
      </w:r>
      <w:r>
        <w:rPr>
          <w:rFonts w:ascii="Arial" w:hAnsi="Arial" w:cs="Arial"/>
          <w:sz w:val="24"/>
          <w:szCs w:val="24"/>
        </w:rPr>
        <w:t xml:space="preserve"> Gugatan Tata Usaha Negara</w:t>
      </w:r>
    </w:p>
    <w:p w14:paraId="09B2FD0C" w14:textId="77777777" w:rsidR="004F714A" w:rsidRDefault="004F714A" w:rsidP="004F714A">
      <w:pPr>
        <w:spacing w:after="0" w:line="360" w:lineRule="auto"/>
        <w:jc w:val="both"/>
        <w:rPr>
          <w:rFonts w:ascii="Arial" w:hAnsi="Arial" w:cs="Arial"/>
          <w:sz w:val="24"/>
          <w:szCs w:val="24"/>
        </w:rPr>
      </w:pPr>
    </w:p>
    <w:p w14:paraId="32A2737A" w14:textId="77777777" w:rsidR="004F714A" w:rsidRDefault="004F714A" w:rsidP="004F714A">
      <w:pPr>
        <w:spacing w:after="0" w:line="360" w:lineRule="auto"/>
        <w:jc w:val="both"/>
        <w:rPr>
          <w:rFonts w:ascii="Arial" w:hAnsi="Arial" w:cs="Arial"/>
          <w:sz w:val="24"/>
          <w:szCs w:val="24"/>
        </w:rPr>
      </w:pPr>
      <w:r>
        <w:rPr>
          <w:rFonts w:ascii="Arial" w:hAnsi="Arial" w:cs="Arial"/>
          <w:sz w:val="24"/>
          <w:szCs w:val="24"/>
        </w:rPr>
        <w:t>Dengan hormat,</w:t>
      </w:r>
    </w:p>
    <w:p w14:paraId="1D34D90D" w14:textId="77777777" w:rsidR="004F714A" w:rsidRDefault="004F714A" w:rsidP="004F714A">
      <w:pPr>
        <w:spacing w:after="0" w:line="360" w:lineRule="auto"/>
        <w:jc w:val="both"/>
        <w:rPr>
          <w:rFonts w:ascii="Arial" w:hAnsi="Arial" w:cs="Arial"/>
          <w:sz w:val="24"/>
          <w:szCs w:val="24"/>
        </w:rPr>
      </w:pPr>
      <w:r>
        <w:rPr>
          <w:rFonts w:ascii="Arial" w:hAnsi="Arial" w:cs="Arial"/>
          <w:sz w:val="24"/>
          <w:szCs w:val="24"/>
        </w:rPr>
        <w:t>Yang bertanda tangan di bawah ini:</w:t>
      </w:r>
    </w:p>
    <w:p w14:paraId="0F779760" w14:textId="77777777" w:rsidR="004F714A" w:rsidRPr="00981931" w:rsidRDefault="00040D13" w:rsidP="00981931">
      <w:pPr>
        <w:tabs>
          <w:tab w:val="left" w:pos="2127"/>
          <w:tab w:val="left" w:pos="2410"/>
        </w:tabs>
        <w:spacing w:after="0" w:line="360" w:lineRule="auto"/>
        <w:ind w:left="2410" w:hanging="2410"/>
        <w:jc w:val="both"/>
        <w:rPr>
          <w:rFonts w:ascii="Arial" w:hAnsi="Arial" w:cs="Arial"/>
          <w:b/>
          <w:sz w:val="24"/>
          <w:szCs w:val="24"/>
          <w:lang w:val="en-US"/>
        </w:rPr>
      </w:pPr>
      <w:bookmarkStart w:id="0" w:name="_Hlk215153333"/>
      <w:r>
        <w:rPr>
          <w:rFonts w:ascii="Arial" w:hAnsi="Arial" w:cs="Arial"/>
          <w:sz w:val="24"/>
          <w:szCs w:val="24"/>
        </w:rPr>
        <w:t>Nama</w:t>
      </w:r>
      <w:r>
        <w:rPr>
          <w:rFonts w:ascii="Arial" w:hAnsi="Arial" w:cs="Arial"/>
          <w:sz w:val="24"/>
          <w:szCs w:val="24"/>
          <w:lang w:val="en-US"/>
        </w:rPr>
        <w:tab/>
      </w:r>
      <w:r w:rsidR="004F714A">
        <w:rPr>
          <w:rFonts w:ascii="Arial" w:hAnsi="Arial" w:cs="Arial"/>
          <w:sz w:val="24"/>
          <w:szCs w:val="24"/>
        </w:rPr>
        <w:t xml:space="preserve">: </w:t>
      </w:r>
      <w:r w:rsidR="00981931">
        <w:rPr>
          <w:rFonts w:ascii="Arial" w:hAnsi="Arial" w:cs="Arial"/>
          <w:sz w:val="24"/>
          <w:szCs w:val="24"/>
          <w:lang w:val="en-US"/>
        </w:rPr>
        <w:tab/>
      </w:r>
      <w:r w:rsidR="00073FB4" w:rsidRPr="00073FB4">
        <w:rPr>
          <w:rFonts w:ascii="Arial" w:hAnsi="Arial" w:cs="Arial"/>
          <w:sz w:val="24"/>
          <w:szCs w:val="24"/>
          <w:highlight w:val="yellow"/>
          <w:lang w:val="en-US"/>
        </w:rPr>
        <w:t>#NamaPeggugat#</w:t>
      </w:r>
      <w:r w:rsidR="00981931">
        <w:rPr>
          <w:rFonts w:ascii="Arial" w:hAnsi="Arial" w:cs="Arial"/>
          <w:sz w:val="24"/>
          <w:szCs w:val="24"/>
          <w:lang w:val="en-US"/>
        </w:rPr>
        <w:tab/>
      </w:r>
    </w:p>
    <w:p w14:paraId="79F6F492" w14:textId="77777777" w:rsidR="004F714A" w:rsidRPr="00073FB4" w:rsidRDefault="00040D13" w:rsidP="00981931">
      <w:pPr>
        <w:tabs>
          <w:tab w:val="left" w:pos="2127"/>
          <w:tab w:val="left" w:pos="2410"/>
        </w:tabs>
        <w:spacing w:after="0" w:line="360" w:lineRule="auto"/>
        <w:ind w:left="2410" w:hanging="2410"/>
        <w:jc w:val="both"/>
        <w:rPr>
          <w:rFonts w:ascii="Arial" w:hAnsi="Arial" w:cs="Arial"/>
          <w:sz w:val="24"/>
          <w:szCs w:val="24"/>
          <w:lang w:val="en-US"/>
        </w:rPr>
      </w:pPr>
      <w:r>
        <w:rPr>
          <w:rFonts w:ascii="Arial" w:hAnsi="Arial" w:cs="Arial"/>
          <w:sz w:val="24"/>
          <w:szCs w:val="24"/>
        </w:rPr>
        <w:t>Kewarganegaraan</w:t>
      </w:r>
      <w:r>
        <w:rPr>
          <w:rFonts w:ascii="Arial" w:hAnsi="Arial" w:cs="Arial"/>
          <w:sz w:val="24"/>
          <w:szCs w:val="24"/>
          <w:lang w:val="en-US"/>
        </w:rPr>
        <w:tab/>
      </w:r>
      <w:r w:rsidR="004F714A">
        <w:rPr>
          <w:rFonts w:ascii="Arial" w:hAnsi="Arial" w:cs="Arial"/>
          <w:sz w:val="24"/>
          <w:szCs w:val="24"/>
        </w:rPr>
        <w:t xml:space="preserve">: </w:t>
      </w:r>
      <w:r w:rsidR="00073FB4">
        <w:rPr>
          <w:rFonts w:ascii="Arial" w:hAnsi="Arial" w:cs="Arial"/>
          <w:sz w:val="24"/>
          <w:szCs w:val="24"/>
          <w:lang w:val="en-US"/>
        </w:rPr>
        <w:tab/>
      </w:r>
      <w:r w:rsidR="00073FB4" w:rsidRPr="00073FB4">
        <w:rPr>
          <w:rFonts w:ascii="Arial" w:hAnsi="Arial" w:cs="Arial"/>
          <w:sz w:val="24"/>
          <w:szCs w:val="24"/>
          <w:highlight w:val="yellow"/>
          <w:lang w:val="en-US"/>
        </w:rPr>
        <w:t>#KewarganegaraanPenggugat#</w:t>
      </w:r>
    </w:p>
    <w:p w14:paraId="121175CF" w14:textId="77777777" w:rsidR="004F714A" w:rsidRDefault="00040D13" w:rsidP="00981931">
      <w:pPr>
        <w:tabs>
          <w:tab w:val="left" w:pos="2127"/>
          <w:tab w:val="left" w:pos="2410"/>
        </w:tabs>
        <w:spacing w:after="0" w:line="360" w:lineRule="auto"/>
        <w:ind w:left="2410" w:hanging="2410"/>
        <w:jc w:val="both"/>
        <w:rPr>
          <w:rFonts w:ascii="Arial" w:hAnsi="Arial" w:cs="Arial"/>
          <w:sz w:val="24"/>
          <w:szCs w:val="24"/>
          <w:lang w:val="en-US"/>
        </w:rPr>
      </w:pPr>
      <w:r>
        <w:rPr>
          <w:rFonts w:ascii="Arial" w:hAnsi="Arial" w:cs="Arial"/>
          <w:sz w:val="24"/>
          <w:szCs w:val="24"/>
        </w:rPr>
        <w:t>Tempat Tinggal</w:t>
      </w:r>
      <w:r>
        <w:rPr>
          <w:rFonts w:ascii="Arial" w:hAnsi="Arial" w:cs="Arial"/>
          <w:sz w:val="24"/>
          <w:szCs w:val="24"/>
          <w:lang w:val="en-US"/>
        </w:rPr>
        <w:tab/>
      </w:r>
      <w:r w:rsidR="004F714A">
        <w:rPr>
          <w:rFonts w:ascii="Arial" w:hAnsi="Arial" w:cs="Arial"/>
          <w:sz w:val="24"/>
          <w:szCs w:val="24"/>
        </w:rPr>
        <w:t>:</w:t>
      </w:r>
      <w:r w:rsidR="001F5D70">
        <w:rPr>
          <w:rFonts w:ascii="Arial" w:hAnsi="Arial" w:cs="Arial"/>
          <w:sz w:val="24"/>
          <w:szCs w:val="24"/>
          <w:lang w:val="en-US"/>
        </w:rPr>
        <w:tab/>
      </w:r>
      <w:r w:rsidR="001F5D70" w:rsidRPr="001F5D70">
        <w:rPr>
          <w:rFonts w:ascii="Arial" w:hAnsi="Arial" w:cs="Arial"/>
          <w:sz w:val="24"/>
          <w:szCs w:val="24"/>
          <w:highlight w:val="yellow"/>
          <w:lang w:val="en-US"/>
        </w:rPr>
        <w:t>#AlamatPenggugat#</w:t>
      </w:r>
      <w:r w:rsidR="004F714A">
        <w:rPr>
          <w:rFonts w:ascii="Arial" w:hAnsi="Arial" w:cs="Arial"/>
          <w:sz w:val="24"/>
          <w:szCs w:val="24"/>
        </w:rPr>
        <w:t xml:space="preserve"> </w:t>
      </w:r>
    </w:p>
    <w:p w14:paraId="42E147E9" w14:textId="77777777" w:rsidR="00073FB4" w:rsidRDefault="00073FB4" w:rsidP="00073FB4">
      <w:pPr>
        <w:tabs>
          <w:tab w:val="left" w:pos="2127"/>
          <w:tab w:val="left" w:pos="2410"/>
        </w:tabs>
        <w:spacing w:after="0" w:line="360" w:lineRule="auto"/>
        <w:ind w:left="2410" w:hanging="2410"/>
        <w:jc w:val="both"/>
        <w:rPr>
          <w:rFonts w:ascii="Arial" w:hAnsi="Arial" w:cs="Arial"/>
          <w:sz w:val="24"/>
          <w:szCs w:val="24"/>
          <w:lang w:val="en-US"/>
        </w:rPr>
      </w:pPr>
      <w:r>
        <w:rPr>
          <w:rFonts w:ascii="Arial" w:hAnsi="Arial" w:cs="Arial"/>
          <w:sz w:val="24"/>
          <w:szCs w:val="24"/>
        </w:rPr>
        <w:t>Pekerjaan</w:t>
      </w:r>
      <w:r>
        <w:rPr>
          <w:rFonts w:ascii="Arial" w:hAnsi="Arial" w:cs="Arial"/>
          <w:sz w:val="24"/>
          <w:szCs w:val="24"/>
          <w:lang w:val="en-US"/>
        </w:rPr>
        <w:tab/>
      </w:r>
      <w:r>
        <w:rPr>
          <w:rFonts w:ascii="Arial" w:hAnsi="Arial" w:cs="Arial"/>
          <w:sz w:val="24"/>
          <w:szCs w:val="24"/>
        </w:rPr>
        <w:t xml:space="preserve">: </w:t>
      </w:r>
      <w:r>
        <w:rPr>
          <w:rFonts w:ascii="Arial" w:hAnsi="Arial" w:cs="Arial"/>
          <w:sz w:val="24"/>
          <w:szCs w:val="24"/>
          <w:lang w:val="en-US"/>
        </w:rPr>
        <w:tab/>
      </w:r>
      <w:r w:rsidR="00006684" w:rsidRPr="00006684">
        <w:rPr>
          <w:rFonts w:ascii="Arial" w:hAnsi="Arial" w:cs="Arial"/>
          <w:sz w:val="24"/>
          <w:szCs w:val="24"/>
          <w:highlight w:val="yellow"/>
          <w:lang w:val="en-US"/>
        </w:rPr>
        <w:t>#PekerjaanPenggugat#</w:t>
      </w:r>
    </w:p>
    <w:p w14:paraId="57909AF2" w14:textId="77777777" w:rsidR="00796E52" w:rsidRPr="00073FB4" w:rsidRDefault="00796E52" w:rsidP="00073FB4">
      <w:pPr>
        <w:tabs>
          <w:tab w:val="left" w:pos="2127"/>
          <w:tab w:val="left" w:pos="2410"/>
        </w:tabs>
        <w:spacing w:after="0" w:line="360" w:lineRule="auto"/>
        <w:ind w:left="2410" w:hanging="2410"/>
        <w:jc w:val="both"/>
        <w:rPr>
          <w:rFonts w:ascii="Arial" w:hAnsi="Arial" w:cs="Arial"/>
          <w:sz w:val="24"/>
          <w:szCs w:val="24"/>
          <w:lang w:val="en-US"/>
        </w:rPr>
      </w:pPr>
      <w:r>
        <w:rPr>
          <w:rFonts w:ascii="Arial" w:hAnsi="Arial" w:cs="Arial"/>
          <w:sz w:val="24"/>
          <w:szCs w:val="24"/>
        </w:rPr>
        <w:t>Domisili Elektronik</w:t>
      </w:r>
      <w:r>
        <w:rPr>
          <w:rFonts w:ascii="Arial" w:hAnsi="Arial" w:cs="Arial"/>
          <w:sz w:val="24"/>
          <w:szCs w:val="24"/>
          <w:lang w:val="en-US"/>
        </w:rPr>
        <w:tab/>
      </w:r>
      <w:r>
        <w:rPr>
          <w:rFonts w:ascii="Arial" w:hAnsi="Arial" w:cs="Arial"/>
          <w:sz w:val="24"/>
          <w:szCs w:val="24"/>
        </w:rPr>
        <w:t xml:space="preserve">: </w:t>
      </w:r>
      <w:r>
        <w:rPr>
          <w:rFonts w:ascii="Arial" w:hAnsi="Arial" w:cs="Arial"/>
          <w:sz w:val="24"/>
          <w:szCs w:val="24"/>
          <w:lang w:val="en-US"/>
        </w:rPr>
        <w:tab/>
      </w:r>
      <w:r w:rsidRPr="00006684">
        <w:rPr>
          <w:rFonts w:ascii="Arial" w:hAnsi="Arial" w:cs="Arial"/>
          <w:sz w:val="24"/>
          <w:szCs w:val="24"/>
          <w:highlight w:val="yellow"/>
          <w:lang w:val="en-US"/>
        </w:rPr>
        <w:t>#</w:t>
      </w:r>
      <w:r>
        <w:rPr>
          <w:rFonts w:ascii="Arial" w:hAnsi="Arial" w:cs="Arial"/>
          <w:sz w:val="24"/>
          <w:szCs w:val="24"/>
          <w:highlight w:val="yellow"/>
          <w:lang w:val="en-US"/>
        </w:rPr>
        <w:t>e-Mail</w:t>
      </w:r>
      <w:r w:rsidRPr="00006684">
        <w:rPr>
          <w:rFonts w:ascii="Arial" w:hAnsi="Arial" w:cs="Arial"/>
          <w:sz w:val="24"/>
          <w:szCs w:val="24"/>
          <w:highlight w:val="yellow"/>
          <w:lang w:val="en-US"/>
        </w:rPr>
        <w:t>Penggugat#</w:t>
      </w:r>
      <w:bookmarkEnd w:id="0"/>
    </w:p>
    <w:p w14:paraId="619525EE" w14:textId="77777777" w:rsidR="004F714A" w:rsidRDefault="004F714A" w:rsidP="004F714A">
      <w:pPr>
        <w:spacing w:before="240" w:after="0" w:line="360" w:lineRule="auto"/>
        <w:jc w:val="both"/>
        <w:rPr>
          <w:rFonts w:ascii="Arial" w:hAnsi="Arial" w:cs="Arial"/>
          <w:sz w:val="24"/>
          <w:szCs w:val="24"/>
        </w:rPr>
      </w:pPr>
      <w:r>
        <w:rPr>
          <w:rFonts w:ascii="Arial" w:hAnsi="Arial" w:cs="Arial"/>
          <w:sz w:val="24"/>
          <w:szCs w:val="24"/>
        </w:rPr>
        <w:t xml:space="preserve">Berdasarkan Surat Kuasa Khusus tanggal </w:t>
      </w:r>
      <w:r w:rsidR="00741C50" w:rsidRPr="00741C50">
        <w:rPr>
          <w:rFonts w:ascii="Arial" w:hAnsi="Arial" w:cs="Arial"/>
          <w:sz w:val="24"/>
          <w:szCs w:val="24"/>
          <w:highlight w:val="yellow"/>
        </w:rPr>
        <w:t>#TanggalSuratKuasa#</w:t>
      </w:r>
      <w:r w:rsidR="00741C50">
        <w:rPr>
          <w:rFonts w:ascii="Arial" w:hAnsi="Arial" w:cs="Arial"/>
          <w:sz w:val="24"/>
          <w:szCs w:val="24"/>
          <w:lang w:val="en-US"/>
        </w:rPr>
        <w:t xml:space="preserve"> </w:t>
      </w:r>
      <w:r>
        <w:rPr>
          <w:rFonts w:ascii="Arial" w:hAnsi="Arial" w:cs="Arial"/>
          <w:sz w:val="24"/>
          <w:szCs w:val="24"/>
        </w:rPr>
        <w:t>memberikan kuasa kepada:</w:t>
      </w:r>
    </w:p>
    <w:p w14:paraId="31DD0A81" w14:textId="77777777" w:rsidR="004F714A" w:rsidRPr="00741C50" w:rsidRDefault="00741C50" w:rsidP="0064195E">
      <w:pPr>
        <w:pStyle w:val="ListParagraph"/>
        <w:numPr>
          <w:ilvl w:val="0"/>
          <w:numId w:val="14"/>
        </w:numPr>
        <w:tabs>
          <w:tab w:val="left" w:pos="284"/>
        </w:tabs>
        <w:spacing w:after="0" w:line="360" w:lineRule="auto"/>
        <w:ind w:left="284" w:hanging="284"/>
        <w:jc w:val="both"/>
        <w:rPr>
          <w:rFonts w:ascii="Arial" w:hAnsi="Arial" w:cs="Arial"/>
          <w:sz w:val="24"/>
          <w:szCs w:val="24"/>
        </w:rPr>
      </w:pPr>
      <w:r w:rsidRPr="00741C50">
        <w:rPr>
          <w:rFonts w:ascii="Arial" w:hAnsi="Arial" w:cs="Arial"/>
          <w:sz w:val="24"/>
          <w:szCs w:val="24"/>
          <w:highlight w:val="yellow"/>
        </w:rPr>
        <w:t>#NamaKuasaPenggugat_1#</w:t>
      </w:r>
    </w:p>
    <w:p w14:paraId="07E8D80D" w14:textId="77777777" w:rsidR="00741C50" w:rsidRPr="00741C50" w:rsidRDefault="00741C50" w:rsidP="0064195E">
      <w:pPr>
        <w:pStyle w:val="ListParagraph"/>
        <w:numPr>
          <w:ilvl w:val="0"/>
          <w:numId w:val="14"/>
        </w:numPr>
        <w:tabs>
          <w:tab w:val="left" w:pos="284"/>
        </w:tabs>
        <w:spacing w:after="0" w:line="360" w:lineRule="auto"/>
        <w:ind w:left="284" w:hanging="284"/>
        <w:jc w:val="both"/>
        <w:rPr>
          <w:rFonts w:ascii="Arial" w:hAnsi="Arial" w:cs="Arial"/>
          <w:sz w:val="24"/>
          <w:szCs w:val="24"/>
        </w:rPr>
      </w:pPr>
      <w:r w:rsidRPr="00741C50">
        <w:rPr>
          <w:rFonts w:ascii="Arial" w:hAnsi="Arial" w:cs="Arial"/>
          <w:sz w:val="24"/>
          <w:szCs w:val="24"/>
          <w:highlight w:val="yellow"/>
        </w:rPr>
        <w:t>#NamaKuasaPenggugat_2#</w:t>
      </w:r>
    </w:p>
    <w:p w14:paraId="0AB50E64" w14:textId="77777777" w:rsidR="004F714A" w:rsidRPr="00741C50" w:rsidRDefault="00741C50" w:rsidP="0064195E">
      <w:pPr>
        <w:pStyle w:val="ListParagraph"/>
        <w:numPr>
          <w:ilvl w:val="0"/>
          <w:numId w:val="14"/>
        </w:numPr>
        <w:tabs>
          <w:tab w:val="left" w:pos="284"/>
        </w:tabs>
        <w:spacing w:after="0" w:line="360" w:lineRule="auto"/>
        <w:ind w:left="284" w:hanging="284"/>
        <w:jc w:val="both"/>
        <w:rPr>
          <w:rFonts w:ascii="Arial" w:hAnsi="Arial" w:cs="Arial"/>
          <w:sz w:val="24"/>
          <w:szCs w:val="24"/>
        </w:rPr>
      </w:pPr>
      <w:r w:rsidRPr="00741C50">
        <w:rPr>
          <w:rFonts w:ascii="Arial" w:hAnsi="Arial" w:cs="Arial"/>
          <w:sz w:val="24"/>
          <w:szCs w:val="24"/>
          <w:highlight w:val="yellow"/>
        </w:rPr>
        <w:t>#NamaKuasaPenggugat_3#</w:t>
      </w:r>
    </w:p>
    <w:p w14:paraId="5EF5D77C" w14:textId="77777777" w:rsidR="004F714A" w:rsidRPr="00BA110C" w:rsidRDefault="004F714A" w:rsidP="004F714A">
      <w:pPr>
        <w:spacing w:after="0" w:line="360" w:lineRule="auto"/>
        <w:jc w:val="both"/>
        <w:rPr>
          <w:rFonts w:ascii="Arial" w:hAnsi="Arial" w:cs="Arial"/>
          <w:sz w:val="24"/>
          <w:szCs w:val="24"/>
          <w:lang w:val="en-US"/>
        </w:rPr>
      </w:pPr>
      <w:r>
        <w:rPr>
          <w:rFonts w:ascii="Arial" w:hAnsi="Arial" w:cs="Arial"/>
          <w:sz w:val="24"/>
          <w:szCs w:val="24"/>
        </w:rPr>
        <w:t>se</w:t>
      </w:r>
      <w:proofErr w:type="spellStart"/>
      <w:r w:rsidR="00256463">
        <w:rPr>
          <w:rFonts w:ascii="Arial" w:hAnsi="Arial" w:cs="Arial"/>
          <w:sz w:val="24"/>
          <w:szCs w:val="24"/>
          <w:lang w:val="en-US"/>
        </w:rPr>
        <w:t>muanya</w:t>
      </w:r>
      <w:proofErr w:type="spellEnd"/>
      <w:r>
        <w:rPr>
          <w:rFonts w:ascii="Arial" w:hAnsi="Arial" w:cs="Arial"/>
          <w:sz w:val="24"/>
          <w:szCs w:val="24"/>
        </w:rPr>
        <w:t xml:space="preserve"> </w:t>
      </w:r>
      <w:r w:rsidR="0064195E">
        <w:rPr>
          <w:rFonts w:ascii="Arial" w:hAnsi="Arial" w:cs="Arial"/>
          <w:sz w:val="24"/>
          <w:szCs w:val="24"/>
        </w:rPr>
        <w:t xml:space="preserve">warga negara </w:t>
      </w:r>
      <w:r w:rsidR="00256463" w:rsidRPr="00256463">
        <w:rPr>
          <w:rFonts w:ascii="Arial" w:hAnsi="Arial" w:cs="Arial"/>
          <w:sz w:val="24"/>
          <w:szCs w:val="24"/>
          <w:highlight w:val="yellow"/>
          <w:lang w:val="en-US"/>
        </w:rPr>
        <w:t>#KewarganegaraanKuasa#</w:t>
      </w:r>
      <w:r>
        <w:rPr>
          <w:rFonts w:ascii="Arial" w:hAnsi="Arial" w:cs="Arial"/>
          <w:sz w:val="24"/>
          <w:szCs w:val="24"/>
        </w:rPr>
        <w:t xml:space="preserve">, </w:t>
      </w:r>
      <w:r w:rsidR="0064195E">
        <w:rPr>
          <w:rFonts w:ascii="Arial" w:hAnsi="Arial" w:cs="Arial"/>
          <w:sz w:val="24"/>
          <w:szCs w:val="24"/>
        </w:rPr>
        <w:t>p</w:t>
      </w:r>
      <w:r>
        <w:rPr>
          <w:rFonts w:ascii="Arial" w:hAnsi="Arial" w:cs="Arial"/>
          <w:sz w:val="24"/>
          <w:szCs w:val="24"/>
        </w:rPr>
        <w:t>ekerjaan</w:t>
      </w:r>
      <w:r w:rsidR="00256463">
        <w:rPr>
          <w:rFonts w:ascii="Arial" w:hAnsi="Arial" w:cs="Arial"/>
          <w:sz w:val="24"/>
          <w:szCs w:val="24"/>
          <w:lang w:val="en-US"/>
        </w:rPr>
        <w:t xml:space="preserve"> </w:t>
      </w:r>
      <w:proofErr w:type="spellStart"/>
      <w:r w:rsidR="00256463">
        <w:rPr>
          <w:rFonts w:ascii="Arial" w:hAnsi="Arial" w:cs="Arial"/>
          <w:sz w:val="24"/>
          <w:szCs w:val="24"/>
          <w:lang w:val="en-US"/>
        </w:rPr>
        <w:t>Advokat</w:t>
      </w:r>
      <w:proofErr w:type="spellEnd"/>
      <w:r w:rsidR="00256463">
        <w:rPr>
          <w:rFonts w:ascii="Arial" w:hAnsi="Arial" w:cs="Arial"/>
          <w:sz w:val="24"/>
          <w:szCs w:val="24"/>
          <w:lang w:val="en-US"/>
        </w:rPr>
        <w:t>/</w:t>
      </w:r>
      <w:proofErr w:type="spellStart"/>
      <w:r w:rsidR="00256463">
        <w:rPr>
          <w:rFonts w:ascii="Arial" w:hAnsi="Arial" w:cs="Arial"/>
          <w:sz w:val="24"/>
          <w:szCs w:val="24"/>
          <w:lang w:val="en-US"/>
        </w:rPr>
        <w:t>Penasihat</w:t>
      </w:r>
      <w:proofErr w:type="spellEnd"/>
      <w:r w:rsidR="00256463">
        <w:rPr>
          <w:rFonts w:ascii="Arial" w:hAnsi="Arial" w:cs="Arial"/>
          <w:sz w:val="24"/>
          <w:szCs w:val="24"/>
          <w:lang w:val="en-US"/>
        </w:rPr>
        <w:t xml:space="preserve"> Hukum</w:t>
      </w:r>
      <w:r>
        <w:rPr>
          <w:rFonts w:ascii="Arial" w:hAnsi="Arial" w:cs="Arial"/>
          <w:sz w:val="24"/>
          <w:szCs w:val="24"/>
        </w:rPr>
        <w:t xml:space="preserve"> pada Kantor </w:t>
      </w:r>
      <w:r w:rsidR="0064195E">
        <w:rPr>
          <w:rFonts w:ascii="Arial" w:hAnsi="Arial" w:cs="Arial"/>
          <w:sz w:val="24"/>
          <w:szCs w:val="24"/>
        </w:rPr>
        <w:t>Hukum</w:t>
      </w:r>
      <w:r w:rsidR="00BA110C">
        <w:rPr>
          <w:rFonts w:ascii="Arial" w:hAnsi="Arial" w:cs="Arial"/>
          <w:sz w:val="24"/>
          <w:szCs w:val="24"/>
          <w:lang w:val="en-US"/>
        </w:rPr>
        <w:t xml:space="preserve"> </w:t>
      </w:r>
      <w:r w:rsidR="00BA110C" w:rsidRPr="00BA110C">
        <w:rPr>
          <w:rFonts w:ascii="Arial" w:hAnsi="Arial" w:cs="Arial"/>
          <w:sz w:val="24"/>
          <w:szCs w:val="24"/>
          <w:highlight w:val="yellow"/>
          <w:lang w:val="en-US"/>
        </w:rPr>
        <w:t>#NamaKantorKuasaHukum#</w:t>
      </w:r>
      <w:r w:rsidR="00BA110C">
        <w:rPr>
          <w:rFonts w:ascii="Arial" w:hAnsi="Arial" w:cs="Arial"/>
          <w:sz w:val="24"/>
          <w:szCs w:val="24"/>
          <w:lang w:val="en-US"/>
        </w:rPr>
        <w:t xml:space="preserve"> </w:t>
      </w:r>
      <w:r>
        <w:rPr>
          <w:rFonts w:ascii="Arial" w:hAnsi="Arial" w:cs="Arial"/>
          <w:sz w:val="24"/>
          <w:szCs w:val="24"/>
        </w:rPr>
        <w:t xml:space="preserve">beralamat </w:t>
      </w:r>
      <w:r w:rsidR="0064195E">
        <w:rPr>
          <w:rFonts w:ascii="Arial" w:hAnsi="Arial" w:cs="Arial"/>
          <w:sz w:val="24"/>
          <w:szCs w:val="24"/>
        </w:rPr>
        <w:t xml:space="preserve">kantor </w:t>
      </w:r>
      <w:r>
        <w:rPr>
          <w:rFonts w:ascii="Arial" w:hAnsi="Arial" w:cs="Arial"/>
          <w:sz w:val="24"/>
          <w:szCs w:val="24"/>
        </w:rPr>
        <w:t xml:space="preserve">di </w:t>
      </w:r>
      <w:r w:rsidR="00BA110C" w:rsidRPr="00BA110C">
        <w:rPr>
          <w:rFonts w:ascii="Arial" w:hAnsi="Arial" w:cs="Arial"/>
          <w:sz w:val="24"/>
          <w:szCs w:val="24"/>
          <w:highlight w:val="yellow"/>
        </w:rPr>
        <w:t>#AlamatKuasa#</w:t>
      </w:r>
      <w:r w:rsidR="00796E52">
        <w:rPr>
          <w:rFonts w:ascii="Arial" w:hAnsi="Arial" w:cs="Arial"/>
          <w:sz w:val="24"/>
          <w:szCs w:val="24"/>
        </w:rPr>
        <w:t xml:space="preserve">, </w:t>
      </w:r>
      <w:bookmarkStart w:id="1" w:name="_Hlk215153304"/>
      <w:r w:rsidR="00796E52">
        <w:rPr>
          <w:rFonts w:ascii="Arial" w:hAnsi="Arial" w:cs="Arial"/>
          <w:sz w:val="24"/>
          <w:szCs w:val="24"/>
        </w:rPr>
        <w:t xml:space="preserve">domisili elektronik: </w:t>
      </w:r>
      <w:r w:rsidR="00796E52" w:rsidRPr="00796E52">
        <w:rPr>
          <w:rFonts w:ascii="Arial" w:hAnsi="Arial" w:cs="Arial"/>
          <w:sz w:val="24"/>
          <w:szCs w:val="24"/>
          <w:highlight w:val="yellow"/>
        </w:rPr>
        <w:t>#e-MailKuasa#</w:t>
      </w:r>
      <w:bookmarkEnd w:id="1"/>
      <w:r w:rsidR="00BA110C">
        <w:rPr>
          <w:rFonts w:ascii="Arial" w:hAnsi="Arial" w:cs="Arial"/>
          <w:sz w:val="24"/>
          <w:szCs w:val="24"/>
          <w:lang w:val="en-US"/>
        </w:rPr>
        <w:t>;</w:t>
      </w:r>
    </w:p>
    <w:p w14:paraId="1858A2FD" w14:textId="77777777" w:rsidR="004F714A" w:rsidRDefault="004F714A" w:rsidP="004F714A">
      <w:pPr>
        <w:spacing w:after="0" w:line="360" w:lineRule="auto"/>
        <w:jc w:val="both"/>
        <w:rPr>
          <w:rFonts w:ascii="Arial" w:hAnsi="Arial" w:cs="Arial"/>
          <w:sz w:val="24"/>
          <w:szCs w:val="24"/>
        </w:rPr>
      </w:pPr>
      <w:r>
        <w:rPr>
          <w:rFonts w:ascii="Arial" w:hAnsi="Arial" w:cs="Arial"/>
          <w:sz w:val="24"/>
          <w:szCs w:val="24"/>
        </w:rPr>
        <w:t xml:space="preserve">Untuk selanjutnya disebut sebagai  ................................................. </w:t>
      </w:r>
      <w:r>
        <w:rPr>
          <w:rFonts w:ascii="Arial" w:hAnsi="Arial" w:cs="Arial"/>
          <w:b/>
          <w:sz w:val="24"/>
          <w:szCs w:val="24"/>
        </w:rPr>
        <w:t>PENGGUGAT;</w:t>
      </w:r>
    </w:p>
    <w:p w14:paraId="1B718FD1"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p>
    <w:p w14:paraId="6EA6F879" w14:textId="77777777" w:rsidR="004F714A" w:rsidRDefault="004F714A" w:rsidP="004F714A">
      <w:pPr>
        <w:pStyle w:val="ListParagraph"/>
        <w:spacing w:after="0" w:line="360" w:lineRule="auto"/>
        <w:ind w:left="284" w:hanging="284"/>
        <w:contextualSpacing w:val="0"/>
        <w:jc w:val="both"/>
        <w:rPr>
          <w:rFonts w:ascii="Arial" w:hAnsi="Arial" w:cs="Arial"/>
          <w:sz w:val="24"/>
          <w:szCs w:val="24"/>
        </w:rPr>
      </w:pPr>
      <w:r>
        <w:rPr>
          <w:rFonts w:ascii="Arial" w:hAnsi="Arial" w:cs="Arial"/>
          <w:sz w:val="24"/>
          <w:szCs w:val="24"/>
        </w:rPr>
        <w:t>Dengan ini mengajukan gugatan terhadap:</w:t>
      </w:r>
    </w:p>
    <w:p w14:paraId="169738F7" w14:textId="77777777" w:rsidR="004F714A" w:rsidRDefault="00ED402E" w:rsidP="004F714A">
      <w:pPr>
        <w:pStyle w:val="ListParagraph"/>
        <w:spacing w:after="0" w:line="360" w:lineRule="auto"/>
        <w:ind w:left="0"/>
        <w:contextualSpacing w:val="0"/>
        <w:jc w:val="both"/>
        <w:rPr>
          <w:rFonts w:ascii="Arial" w:hAnsi="Arial" w:cs="Arial"/>
          <w:sz w:val="24"/>
          <w:szCs w:val="24"/>
        </w:rPr>
      </w:pPr>
      <w:r w:rsidRPr="00ED402E">
        <w:rPr>
          <w:rFonts w:ascii="Arial" w:hAnsi="Arial" w:cs="Arial"/>
          <w:sz w:val="24"/>
          <w:szCs w:val="24"/>
          <w:highlight w:val="yellow"/>
        </w:rPr>
        <w:t>#NamaTergugat#</w:t>
      </w:r>
      <w:r>
        <w:rPr>
          <w:rFonts w:ascii="Arial" w:hAnsi="Arial" w:cs="Arial"/>
          <w:sz w:val="24"/>
          <w:szCs w:val="24"/>
          <w:lang w:val="en-US"/>
        </w:rPr>
        <w:t xml:space="preserve"> , </w:t>
      </w:r>
      <w:r w:rsidR="004F714A">
        <w:rPr>
          <w:rFonts w:ascii="Arial" w:hAnsi="Arial" w:cs="Arial"/>
          <w:sz w:val="24"/>
          <w:szCs w:val="24"/>
        </w:rPr>
        <w:t xml:space="preserve">berkedudukan di </w:t>
      </w:r>
      <w:r w:rsidRPr="00ED402E">
        <w:rPr>
          <w:rFonts w:ascii="Arial" w:hAnsi="Arial" w:cs="Arial"/>
          <w:sz w:val="24"/>
          <w:szCs w:val="24"/>
          <w:highlight w:val="yellow"/>
        </w:rPr>
        <w:t>#TempatKedudukanTergugat#</w:t>
      </w:r>
      <w:r w:rsidR="0064195E">
        <w:rPr>
          <w:rFonts w:ascii="Arial" w:hAnsi="Arial" w:cs="Arial"/>
          <w:sz w:val="24"/>
          <w:szCs w:val="24"/>
        </w:rPr>
        <w:t>;</w:t>
      </w:r>
    </w:p>
    <w:p w14:paraId="42710AB6" w14:textId="77777777" w:rsidR="004F714A" w:rsidRDefault="004F714A" w:rsidP="004F714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Untuk selanjutnya disebut sebagai ..................................................... </w:t>
      </w:r>
      <w:r>
        <w:rPr>
          <w:rFonts w:ascii="Arial" w:hAnsi="Arial" w:cs="Arial"/>
          <w:b/>
          <w:sz w:val="24"/>
          <w:szCs w:val="24"/>
        </w:rPr>
        <w:t>TERGUGAT;</w:t>
      </w:r>
    </w:p>
    <w:p w14:paraId="05B4BDB0"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p>
    <w:p w14:paraId="01DDCD0D"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r>
        <w:rPr>
          <w:rFonts w:ascii="Arial" w:hAnsi="Arial" w:cs="Arial"/>
          <w:b/>
          <w:sz w:val="24"/>
          <w:szCs w:val="24"/>
        </w:rPr>
        <w:t xml:space="preserve">I. </w:t>
      </w:r>
      <w:r>
        <w:rPr>
          <w:rFonts w:ascii="Arial" w:hAnsi="Arial" w:cs="Arial"/>
          <w:b/>
          <w:sz w:val="24"/>
          <w:szCs w:val="24"/>
        </w:rPr>
        <w:tab/>
        <w:t>OBJEK SENGKETA</w:t>
      </w:r>
    </w:p>
    <w:p w14:paraId="35102378" w14:textId="77777777" w:rsidR="004F714A" w:rsidRDefault="004F714A" w:rsidP="004F714A">
      <w:pPr>
        <w:spacing w:after="0" w:line="360" w:lineRule="auto"/>
        <w:jc w:val="both"/>
        <w:rPr>
          <w:rFonts w:ascii="Arial" w:hAnsi="Arial" w:cs="Arial"/>
          <w:sz w:val="24"/>
          <w:szCs w:val="24"/>
          <w:lang w:val="en-US"/>
        </w:rPr>
      </w:pPr>
      <w:r>
        <w:rPr>
          <w:rFonts w:ascii="Arial" w:hAnsi="Arial" w:cs="Arial"/>
          <w:sz w:val="24"/>
          <w:szCs w:val="24"/>
        </w:rPr>
        <w:t>Bahwa Keputusan Tata Usaha Negara yang menjadi Objek Sengketa dalam perkara ini yaitu:</w:t>
      </w:r>
    </w:p>
    <w:p w14:paraId="472D91D4" w14:textId="77777777" w:rsidR="00F94197" w:rsidRPr="00F94197" w:rsidRDefault="00F94197" w:rsidP="004F714A">
      <w:pPr>
        <w:spacing w:after="0" w:line="360" w:lineRule="auto"/>
        <w:jc w:val="both"/>
        <w:rPr>
          <w:rFonts w:ascii="Arial" w:hAnsi="Arial" w:cs="Arial"/>
          <w:sz w:val="24"/>
          <w:szCs w:val="24"/>
          <w:lang w:val="en-US"/>
        </w:rPr>
      </w:pPr>
      <w:r w:rsidRPr="00F94197">
        <w:rPr>
          <w:rFonts w:ascii="Arial" w:hAnsi="Arial" w:cs="Arial"/>
          <w:sz w:val="24"/>
          <w:szCs w:val="24"/>
          <w:highlight w:val="yellow"/>
          <w:lang w:val="en-US"/>
        </w:rPr>
        <w:t>#Ob</w:t>
      </w:r>
      <w:r w:rsidR="0064195E">
        <w:rPr>
          <w:rFonts w:ascii="Arial" w:hAnsi="Arial" w:cs="Arial"/>
          <w:sz w:val="24"/>
          <w:szCs w:val="24"/>
          <w:highlight w:val="yellow"/>
          <w:lang w:val="en-US"/>
        </w:rPr>
        <w:t>j</w:t>
      </w:r>
      <w:r w:rsidRPr="00F94197">
        <w:rPr>
          <w:rFonts w:ascii="Arial" w:hAnsi="Arial" w:cs="Arial"/>
          <w:sz w:val="24"/>
          <w:szCs w:val="24"/>
          <w:highlight w:val="yellow"/>
          <w:lang w:val="en-US"/>
        </w:rPr>
        <w:t>ekSengketa#</w:t>
      </w:r>
    </w:p>
    <w:p w14:paraId="3A405DB0" w14:textId="77777777" w:rsidR="004F714A" w:rsidRDefault="004F714A" w:rsidP="004F714A">
      <w:pPr>
        <w:spacing w:after="0" w:line="360" w:lineRule="auto"/>
        <w:jc w:val="both"/>
        <w:rPr>
          <w:rFonts w:ascii="Arial" w:hAnsi="Arial" w:cs="Arial"/>
          <w:sz w:val="24"/>
          <w:szCs w:val="24"/>
        </w:rPr>
      </w:pPr>
    </w:p>
    <w:p w14:paraId="52570373" w14:textId="77777777" w:rsidR="004F714A" w:rsidRDefault="004F714A" w:rsidP="004F714A">
      <w:pPr>
        <w:spacing w:after="0" w:line="360" w:lineRule="auto"/>
        <w:jc w:val="both"/>
        <w:rPr>
          <w:rFonts w:ascii="Arial" w:hAnsi="Arial" w:cs="Arial"/>
          <w:b/>
          <w:sz w:val="24"/>
          <w:szCs w:val="24"/>
        </w:rPr>
      </w:pPr>
      <w:r>
        <w:rPr>
          <w:rFonts w:ascii="Arial" w:hAnsi="Arial" w:cs="Arial"/>
          <w:b/>
          <w:sz w:val="24"/>
          <w:szCs w:val="24"/>
        </w:rPr>
        <w:t>II. KEWENANGAN PENGADILAN TATA USAHA NEGARA</w:t>
      </w:r>
    </w:p>
    <w:p w14:paraId="6F2C3CCC" w14:textId="77777777" w:rsidR="004F714A" w:rsidRDefault="004F714A" w:rsidP="004F714A">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lastRenderedPageBreak/>
        <w:t>Bahwa Pasal 1 Angka 9 Undang-Undang Nomor 51 Tahun 2009 tentang Perubahan Kedua atas Undang-Undang Nomor 5 Tahun 1986  tentang Peradilan Tata Usaha Negara menyatakan “</w:t>
      </w:r>
      <w:r>
        <w:rPr>
          <w:rFonts w:ascii="Arial" w:hAnsi="Arial" w:cs="Arial"/>
          <w:i/>
          <w:sz w:val="24"/>
          <w:szCs w:val="24"/>
        </w:rPr>
        <w:t>Keputusan Tata Usaha Negara adalah suatu penetapan tertulis yang dikeluarkan oleh badan atau pejabat tata usaha negara yang berisi tindakan hukum tata usaha negara yang berdasarkan peraturan perundang-undangan yang berlaku, yang bersifat konkret, individual, dan final, yang menimbulkan akibat hukum bagi seseorang atau badan hukum perdata”</w:t>
      </w:r>
      <w:r>
        <w:rPr>
          <w:rFonts w:ascii="Arial" w:hAnsi="Arial" w:cs="Arial"/>
          <w:sz w:val="24"/>
          <w:szCs w:val="24"/>
        </w:rPr>
        <w:t>;</w:t>
      </w:r>
    </w:p>
    <w:p w14:paraId="0F255F24" w14:textId="77777777" w:rsidR="004F714A" w:rsidRDefault="004F714A" w:rsidP="004F714A">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t>Bahwa selanjutnya berdasarkan Pasal 1 angka 7 Undang-Undang Nomor 30 Tahun 2014 tentang Administrasi Pemerintahan menyatakan “</w:t>
      </w:r>
      <w:r>
        <w:rPr>
          <w:rFonts w:ascii="Arial" w:hAnsi="Arial" w:cs="Arial"/>
          <w:i/>
          <w:sz w:val="24"/>
          <w:szCs w:val="24"/>
        </w:rPr>
        <w:t>Keputusan Administrasi Pemerintahan yang juga disebut Keputusan Tata Usaha Negara atau Keputusan Administrasi Negara yag selanjutnya disebut Keputusan adalah ketetapan tertulis yang dikeluarkan oleh Badan dan/atau Pejabat Pemerintahan dalam penyelenggaraan pemerintahan</w:t>
      </w:r>
      <w:r>
        <w:rPr>
          <w:rFonts w:ascii="Arial" w:hAnsi="Arial" w:cs="Arial"/>
          <w:sz w:val="24"/>
          <w:szCs w:val="24"/>
        </w:rPr>
        <w:t>”;</w:t>
      </w:r>
    </w:p>
    <w:p w14:paraId="27BF9377" w14:textId="77777777" w:rsidR="004F714A" w:rsidRDefault="004F714A" w:rsidP="004F714A">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t>Bahwa Pasal 1 angka 10 Undang-Undang Nomor 51 Tahun 2009 tentang Perubahan Kedua atas Undang-Undang Nomor 5 Tahun 1986  tentang Peradilan Tata Usaha Negara menyatakan “</w:t>
      </w:r>
      <w:r>
        <w:rPr>
          <w:rFonts w:ascii="Arial" w:hAnsi="Arial" w:cs="Arial"/>
          <w:i/>
          <w:sz w:val="24"/>
          <w:szCs w:val="24"/>
        </w:rPr>
        <w:t>Sengketa Tata Usaha Negara adalah sengketa yang timbul dalam bidang Tata Usaha Negara antara orang atau badan hukum perdata dengan badan atau Pejabat Tata Usaha Negara, baik di pusat maupun di daerah sebagai akibat dikeluarkannya keputusan Tata Usaha Negara, termasuk sengketa kepegawaian berdasarkan peraturan perundang-undangan yang berlaku</w:t>
      </w:r>
      <w:r>
        <w:rPr>
          <w:rFonts w:ascii="Arial" w:hAnsi="Arial" w:cs="Arial"/>
          <w:sz w:val="24"/>
          <w:szCs w:val="24"/>
        </w:rPr>
        <w:t>”;</w:t>
      </w:r>
    </w:p>
    <w:p w14:paraId="7B88F639" w14:textId="77777777" w:rsidR="0064195E" w:rsidRDefault="004F714A" w:rsidP="0064195E">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t>Bahwa meskipun Pasal 1 angka 9 Undang-Undang Nomor 51 Tahun 2009 menyebutkan bahwa Keputusan Tata Usaha Negara adalah sebagaimana dikemukakan dalam angka 1 di atas, namun norma Pasal 87 Undang-Undang Nomor 30 Tahun 2014 Tentang Administrasi Pemerintahan telah memperluas pemaknaan Keputusan Tata Usaha Negara dengan ruang lingkup : (a) Penetapan tertulis yang juga mencakup tindakan faktual; (b) Keputusan Badan dan/atau Pejabat Tata Usaha Negara di lingkungan eksekutif, legislatif, yudikatif, dan penyelenggara Negara lainnya; (c) Berdasarkan ketentuan perundang-undangan dan AUPB; (d) Bersifat final dalam arti lebih luas; (e) Keputusan yang berpotensi menimbulkan akibat hukum; dan/atau; (f) Keputusan yang berlaku bagi Warga Masyarakat;</w:t>
      </w:r>
    </w:p>
    <w:p w14:paraId="505AD92C" w14:textId="77777777" w:rsidR="004F714A" w:rsidRPr="0064195E" w:rsidRDefault="004F714A" w:rsidP="0064195E">
      <w:pPr>
        <w:pStyle w:val="ListParagraph"/>
        <w:numPr>
          <w:ilvl w:val="0"/>
          <w:numId w:val="15"/>
        </w:numPr>
        <w:spacing w:after="0" w:line="360" w:lineRule="auto"/>
        <w:ind w:left="720" w:hanging="450"/>
        <w:jc w:val="both"/>
        <w:rPr>
          <w:rFonts w:ascii="Arial" w:hAnsi="Arial" w:cs="Arial"/>
          <w:sz w:val="24"/>
          <w:szCs w:val="24"/>
        </w:rPr>
      </w:pPr>
      <w:r w:rsidRPr="0064195E">
        <w:rPr>
          <w:rFonts w:ascii="Arial" w:hAnsi="Arial" w:cs="Arial"/>
          <w:sz w:val="24"/>
          <w:szCs w:val="24"/>
        </w:rPr>
        <w:t xml:space="preserve">Bahwa Objek Sengketa berupa </w:t>
      </w:r>
      <w:r w:rsidR="00F94197" w:rsidRPr="0064195E">
        <w:rPr>
          <w:rFonts w:ascii="Arial" w:hAnsi="Arial" w:cs="Arial"/>
          <w:sz w:val="24"/>
          <w:szCs w:val="24"/>
          <w:highlight w:val="yellow"/>
        </w:rPr>
        <w:t>#Ob</w:t>
      </w:r>
      <w:r w:rsidR="0064195E" w:rsidRPr="0064195E">
        <w:rPr>
          <w:rFonts w:ascii="Arial" w:hAnsi="Arial" w:cs="Arial"/>
          <w:sz w:val="24"/>
          <w:szCs w:val="24"/>
          <w:highlight w:val="yellow"/>
        </w:rPr>
        <w:t>j</w:t>
      </w:r>
      <w:r w:rsidR="00F94197" w:rsidRPr="0064195E">
        <w:rPr>
          <w:rFonts w:ascii="Arial" w:hAnsi="Arial" w:cs="Arial"/>
          <w:sz w:val="24"/>
          <w:szCs w:val="24"/>
          <w:highlight w:val="yellow"/>
        </w:rPr>
        <w:t>ekSengketa#</w:t>
      </w:r>
      <w:r w:rsidRPr="0064195E">
        <w:rPr>
          <w:rFonts w:ascii="Arial" w:hAnsi="Arial" w:cs="Arial"/>
          <w:sz w:val="24"/>
          <w:szCs w:val="24"/>
        </w:rPr>
        <w:t xml:space="preserve"> yang diterbitkan oleh</w:t>
      </w:r>
      <w:r w:rsidR="00F94197" w:rsidRPr="0064195E">
        <w:rPr>
          <w:rFonts w:ascii="Arial" w:hAnsi="Arial" w:cs="Arial"/>
          <w:sz w:val="24"/>
          <w:szCs w:val="24"/>
          <w:lang w:val="en-US"/>
        </w:rPr>
        <w:t xml:space="preserve"> </w:t>
      </w:r>
      <w:r w:rsidR="00F94197" w:rsidRPr="0064195E">
        <w:rPr>
          <w:rFonts w:ascii="Arial" w:hAnsi="Arial" w:cs="Arial"/>
          <w:sz w:val="24"/>
          <w:szCs w:val="24"/>
          <w:highlight w:val="yellow"/>
          <w:lang w:val="en-US"/>
        </w:rPr>
        <w:t>#NamaTergugat#</w:t>
      </w:r>
      <w:r w:rsidR="00F94197" w:rsidRPr="0064195E">
        <w:rPr>
          <w:rFonts w:ascii="Arial" w:hAnsi="Arial" w:cs="Arial"/>
          <w:sz w:val="24"/>
          <w:szCs w:val="24"/>
          <w:lang w:val="en-US"/>
        </w:rPr>
        <w:t xml:space="preserve"> </w:t>
      </w:r>
      <w:r w:rsidRPr="0064195E">
        <w:rPr>
          <w:rFonts w:ascii="Arial" w:hAnsi="Arial" w:cs="Arial"/>
          <w:sz w:val="24"/>
          <w:szCs w:val="24"/>
        </w:rPr>
        <w:t>dalam rangka penyelenggaraan pemerintahan, yang bersifat:</w:t>
      </w:r>
    </w:p>
    <w:p w14:paraId="484A5F8D" w14:textId="77777777" w:rsidR="004F714A" w:rsidRDefault="004F714A" w:rsidP="004D66D0">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Konkret karena</w:t>
      </w:r>
      <w:r w:rsidR="004D66D0">
        <w:rPr>
          <w:rFonts w:ascii="Arial" w:hAnsi="Arial" w:cs="Arial"/>
          <w:sz w:val="24"/>
          <w:szCs w:val="24"/>
          <w:lang w:val="en-US"/>
        </w:rPr>
        <w:t xml:space="preserve"> </w:t>
      </w:r>
      <w:r w:rsidR="004D66D0" w:rsidRPr="004D66D0">
        <w:rPr>
          <w:rFonts w:ascii="Arial" w:hAnsi="Arial" w:cs="Arial"/>
          <w:sz w:val="24"/>
          <w:szCs w:val="24"/>
          <w:highlight w:val="yellow"/>
          <w:lang w:val="en-US"/>
        </w:rPr>
        <w:t>#Konkret#</w:t>
      </w:r>
      <w:r w:rsidR="004D66D0">
        <w:rPr>
          <w:rFonts w:ascii="Arial" w:hAnsi="Arial" w:cs="Arial"/>
          <w:sz w:val="24"/>
          <w:szCs w:val="24"/>
          <w:lang w:val="en-US"/>
        </w:rPr>
        <w:t xml:space="preserve"> ;</w:t>
      </w:r>
    </w:p>
    <w:p w14:paraId="684073A5" w14:textId="77777777" w:rsidR="004F714A" w:rsidRDefault="004F714A" w:rsidP="004E2B51">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 xml:space="preserve">Individual karena  </w:t>
      </w:r>
      <w:r w:rsidR="004E2B51" w:rsidRPr="004E2B51">
        <w:rPr>
          <w:rFonts w:ascii="Arial" w:hAnsi="Arial" w:cs="Arial"/>
          <w:sz w:val="24"/>
          <w:szCs w:val="24"/>
          <w:highlight w:val="yellow"/>
        </w:rPr>
        <w:t>#Individual#</w:t>
      </w:r>
      <w:r w:rsidR="004E2B51">
        <w:rPr>
          <w:rFonts w:ascii="Arial" w:hAnsi="Arial" w:cs="Arial"/>
          <w:sz w:val="24"/>
          <w:szCs w:val="24"/>
          <w:lang w:val="en-US"/>
        </w:rPr>
        <w:t xml:space="preserve"> ;</w:t>
      </w:r>
    </w:p>
    <w:p w14:paraId="0BA16F77" w14:textId="77777777" w:rsidR="004F714A" w:rsidRDefault="004F714A" w:rsidP="0080158D">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lastRenderedPageBreak/>
        <w:t>Final  karena</w:t>
      </w:r>
      <w:r w:rsidR="0080158D">
        <w:rPr>
          <w:rFonts w:ascii="Arial" w:hAnsi="Arial" w:cs="Arial"/>
          <w:sz w:val="24"/>
          <w:szCs w:val="24"/>
          <w:lang w:val="en-US"/>
        </w:rPr>
        <w:t xml:space="preserve"> </w:t>
      </w:r>
      <w:r w:rsidR="0080158D" w:rsidRPr="0080158D">
        <w:rPr>
          <w:rFonts w:ascii="Arial" w:hAnsi="Arial" w:cs="Arial"/>
          <w:sz w:val="24"/>
          <w:szCs w:val="24"/>
          <w:highlight w:val="yellow"/>
          <w:lang w:val="en-US"/>
        </w:rPr>
        <w:t>#Final#</w:t>
      </w:r>
      <w:r w:rsidR="0080158D">
        <w:rPr>
          <w:rFonts w:ascii="Arial" w:hAnsi="Arial" w:cs="Arial"/>
          <w:sz w:val="24"/>
          <w:szCs w:val="24"/>
          <w:lang w:val="en-US"/>
        </w:rPr>
        <w:t xml:space="preserve"> ;</w:t>
      </w:r>
    </w:p>
    <w:p w14:paraId="4B3DD8A2" w14:textId="77777777" w:rsidR="004F714A" w:rsidRDefault="004F714A" w:rsidP="00904725">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Menimbulkan akibat hukum bagi Penggugat, oleh karena</w:t>
      </w:r>
      <w:r w:rsidR="00904725">
        <w:rPr>
          <w:rFonts w:ascii="Arial" w:hAnsi="Arial" w:cs="Arial"/>
          <w:sz w:val="24"/>
          <w:szCs w:val="24"/>
          <w:lang w:val="en-US"/>
        </w:rPr>
        <w:t xml:space="preserve"> </w:t>
      </w:r>
      <w:r w:rsidR="00904725" w:rsidRPr="00904725">
        <w:rPr>
          <w:rFonts w:ascii="Arial" w:hAnsi="Arial" w:cs="Arial"/>
          <w:sz w:val="24"/>
          <w:szCs w:val="24"/>
          <w:highlight w:val="yellow"/>
          <w:lang w:val="en-US"/>
        </w:rPr>
        <w:t>#AkibatHukum#</w:t>
      </w:r>
      <w:r w:rsidR="00904725">
        <w:rPr>
          <w:rFonts w:ascii="Arial" w:hAnsi="Arial" w:cs="Arial"/>
          <w:sz w:val="24"/>
          <w:szCs w:val="24"/>
          <w:lang w:val="en-US"/>
        </w:rPr>
        <w:t xml:space="preserve"> ;</w:t>
      </w:r>
    </w:p>
    <w:p w14:paraId="1EACA5BB" w14:textId="77777777" w:rsidR="004F714A" w:rsidRDefault="004F714A" w:rsidP="004F714A">
      <w:pPr>
        <w:pStyle w:val="ListParagraph"/>
        <w:spacing w:after="0" w:line="360" w:lineRule="auto"/>
        <w:contextualSpacing w:val="0"/>
        <w:jc w:val="both"/>
        <w:rPr>
          <w:rFonts w:ascii="Arial" w:hAnsi="Arial" w:cs="Arial"/>
          <w:b/>
          <w:color w:val="FF0000"/>
          <w:sz w:val="24"/>
          <w:szCs w:val="24"/>
        </w:rPr>
      </w:pPr>
      <w:r>
        <w:rPr>
          <w:rFonts w:ascii="Arial" w:hAnsi="Arial" w:cs="Arial"/>
          <w:b/>
          <w:color w:val="FF0000"/>
          <w:sz w:val="24"/>
          <w:szCs w:val="24"/>
        </w:rPr>
        <w:t>[apabila perlu dapat ditambahkan penjelasan mengenai objek sengketa dikaitkan dengan Pasal 87 Undang-Undang Nomor 30 Tahun 2014]</w:t>
      </w:r>
    </w:p>
    <w:p w14:paraId="605EB978" w14:textId="77777777" w:rsidR="004F714A" w:rsidRDefault="004F714A" w:rsidP="004F714A">
      <w:pPr>
        <w:pStyle w:val="ListParagraph"/>
        <w:numPr>
          <w:ilvl w:val="0"/>
          <w:numId w:val="15"/>
        </w:numPr>
        <w:spacing w:after="0" w:line="360" w:lineRule="auto"/>
        <w:ind w:left="720" w:hanging="450"/>
        <w:contextualSpacing w:val="0"/>
        <w:jc w:val="both"/>
        <w:rPr>
          <w:rFonts w:ascii="Arial" w:hAnsi="Arial" w:cs="Arial"/>
          <w:sz w:val="24"/>
          <w:szCs w:val="24"/>
        </w:rPr>
      </w:pPr>
      <w:r>
        <w:rPr>
          <w:rFonts w:ascii="Arial" w:hAnsi="Arial" w:cs="Arial"/>
          <w:sz w:val="24"/>
          <w:szCs w:val="24"/>
        </w:rPr>
        <w:t>Bahwa Pasal 47 Undang-Undang Nomor 5 Tahun 1986 tentang Peradilan Tata Usaha Negara menyatakan bahwa “</w:t>
      </w:r>
      <w:r>
        <w:rPr>
          <w:rFonts w:ascii="Arial" w:hAnsi="Arial" w:cs="Arial"/>
          <w:i/>
          <w:sz w:val="24"/>
          <w:szCs w:val="24"/>
        </w:rPr>
        <w:t>Pengadilan bertugas dan berwenang memeriksa, memutus, dan menyelesaikan sengketa tata usaha negara</w:t>
      </w:r>
      <w:r>
        <w:rPr>
          <w:rFonts w:ascii="Arial" w:hAnsi="Arial" w:cs="Arial"/>
          <w:sz w:val="24"/>
          <w:szCs w:val="24"/>
        </w:rPr>
        <w:t>”; Selanjutnya Pasal 50 Undang-Undang Nomor 5 Tahun 1986  menyatakan “</w:t>
      </w:r>
      <w:r>
        <w:rPr>
          <w:rFonts w:ascii="Arial" w:hAnsi="Arial" w:cs="Arial"/>
          <w:i/>
          <w:sz w:val="24"/>
          <w:szCs w:val="24"/>
        </w:rPr>
        <w:t>Pengadilan Tata Usaha Negara bertugas dan berwenang memeriksa, memutus, dan menyelesaikan sengketa Tata Usaha Negara ditingkat pertama</w:t>
      </w:r>
      <w:r>
        <w:rPr>
          <w:rFonts w:ascii="Arial" w:hAnsi="Arial" w:cs="Arial"/>
          <w:sz w:val="24"/>
          <w:szCs w:val="24"/>
        </w:rPr>
        <w:t>”;</w:t>
      </w:r>
    </w:p>
    <w:p w14:paraId="2CFE15D3" w14:textId="77777777" w:rsidR="002202D6" w:rsidRPr="002202D6" w:rsidRDefault="004F714A" w:rsidP="002202D6">
      <w:pPr>
        <w:pStyle w:val="ListParagraph"/>
        <w:numPr>
          <w:ilvl w:val="0"/>
          <w:numId w:val="15"/>
        </w:numPr>
        <w:spacing w:after="0" w:line="360" w:lineRule="auto"/>
        <w:ind w:left="720" w:hanging="450"/>
        <w:contextualSpacing w:val="0"/>
        <w:jc w:val="both"/>
        <w:rPr>
          <w:rFonts w:ascii="Arial" w:hAnsi="Arial" w:cs="Arial"/>
          <w:color w:val="FF0000"/>
          <w:sz w:val="24"/>
          <w:szCs w:val="24"/>
        </w:rPr>
      </w:pPr>
      <w:r w:rsidRPr="005478C6">
        <w:rPr>
          <w:rFonts w:ascii="Arial" w:hAnsi="Arial" w:cs="Arial"/>
          <w:sz w:val="24"/>
          <w:szCs w:val="24"/>
        </w:rPr>
        <w:t>Bahwa Pasal 2 ayat (1) Perma No. 6 Tahun 2018 menyatakan “</w:t>
      </w:r>
      <w:r w:rsidRPr="005478C6">
        <w:rPr>
          <w:rFonts w:ascii="Arial" w:hAnsi="Arial" w:cs="Arial"/>
          <w:i/>
          <w:sz w:val="24"/>
          <w:szCs w:val="24"/>
        </w:rPr>
        <w:t>Pengadilan berwenang menerima, memeriksa, memutus dan menyelesaikan sengketa administrasi pemerintahan setelah menempuh upaya administratif</w:t>
      </w:r>
      <w:r w:rsidRPr="005478C6">
        <w:rPr>
          <w:rFonts w:ascii="Arial" w:hAnsi="Arial" w:cs="Arial"/>
          <w:sz w:val="24"/>
          <w:szCs w:val="24"/>
        </w:rPr>
        <w:t xml:space="preserve">.” Terhadap keputusan yang menjadi Objek Sengketa, Penggugat telah mengajukan upaya adminitratif berupa </w:t>
      </w:r>
      <w:r w:rsidRPr="005259B3">
        <w:rPr>
          <w:rFonts w:ascii="Arial" w:hAnsi="Arial" w:cs="Arial"/>
          <w:sz w:val="24"/>
          <w:szCs w:val="24"/>
        </w:rPr>
        <w:t>Keberatan administratif kepada</w:t>
      </w:r>
      <w:r w:rsidR="001545B5">
        <w:rPr>
          <w:rFonts w:ascii="Arial" w:hAnsi="Arial" w:cs="Arial"/>
          <w:sz w:val="24"/>
          <w:szCs w:val="24"/>
          <w:lang w:val="en-US"/>
        </w:rPr>
        <w:t xml:space="preserve"> </w:t>
      </w:r>
      <w:r w:rsidR="001545B5" w:rsidRPr="001545B5">
        <w:rPr>
          <w:rFonts w:ascii="Arial" w:hAnsi="Arial" w:cs="Arial"/>
          <w:sz w:val="24"/>
          <w:szCs w:val="24"/>
          <w:highlight w:val="yellow"/>
        </w:rPr>
        <w:t>#JabatanUpayaAdministratif#</w:t>
      </w:r>
      <w:r w:rsidR="001545B5" w:rsidRPr="001545B5">
        <w:rPr>
          <w:rFonts w:ascii="Arial" w:hAnsi="Arial" w:cs="Arial"/>
          <w:sz w:val="24"/>
          <w:szCs w:val="24"/>
          <w:lang w:val="en-US"/>
        </w:rPr>
        <w:t xml:space="preserve"> </w:t>
      </w:r>
      <w:r w:rsidRPr="001545B5">
        <w:rPr>
          <w:rFonts w:ascii="Arial" w:hAnsi="Arial" w:cs="Arial"/>
          <w:sz w:val="24"/>
          <w:szCs w:val="24"/>
        </w:rPr>
        <w:t>berdasarkan</w:t>
      </w:r>
      <w:r w:rsidR="00110E2F">
        <w:rPr>
          <w:rFonts w:ascii="Arial" w:hAnsi="Arial" w:cs="Arial"/>
          <w:sz w:val="24"/>
          <w:szCs w:val="24"/>
          <w:lang w:val="en-US"/>
        </w:rPr>
        <w:t xml:space="preserve"> </w:t>
      </w:r>
      <w:r w:rsidR="00110E2F" w:rsidRPr="00110E2F">
        <w:rPr>
          <w:rFonts w:ascii="Arial" w:hAnsi="Arial" w:cs="Arial"/>
          <w:sz w:val="24"/>
          <w:szCs w:val="24"/>
          <w:highlight w:val="yellow"/>
        </w:rPr>
        <w:t>#SuratUpayaAdministratif#</w:t>
      </w:r>
      <w:r w:rsidR="00110E2F" w:rsidRPr="00110E2F">
        <w:rPr>
          <w:rFonts w:ascii="Arial" w:hAnsi="Arial" w:cs="Arial"/>
          <w:sz w:val="24"/>
          <w:szCs w:val="24"/>
          <w:lang w:val="en-US"/>
        </w:rPr>
        <w:t xml:space="preserve"> ;</w:t>
      </w:r>
    </w:p>
    <w:p w14:paraId="2A980257" w14:textId="63A0742C" w:rsidR="004F714A" w:rsidRPr="002202D6" w:rsidRDefault="004F714A" w:rsidP="002202D6">
      <w:pPr>
        <w:pStyle w:val="ListParagraph"/>
        <w:numPr>
          <w:ilvl w:val="0"/>
          <w:numId w:val="15"/>
        </w:numPr>
        <w:spacing w:after="0" w:line="360" w:lineRule="auto"/>
        <w:ind w:left="720" w:hanging="450"/>
        <w:contextualSpacing w:val="0"/>
        <w:jc w:val="both"/>
        <w:rPr>
          <w:rFonts w:ascii="Arial" w:hAnsi="Arial" w:cs="Arial"/>
          <w:color w:val="FF0000"/>
          <w:sz w:val="24"/>
          <w:szCs w:val="24"/>
        </w:rPr>
      </w:pPr>
      <w:r w:rsidRPr="002202D6">
        <w:rPr>
          <w:rFonts w:ascii="Arial" w:hAnsi="Arial" w:cs="Arial"/>
          <w:sz w:val="24"/>
          <w:szCs w:val="24"/>
        </w:rPr>
        <w:t xml:space="preserve">Bahwa berdasarkan seluruh ketentuan peraturan perundang-undangan yang diuraikan di atas, </w:t>
      </w:r>
      <w:r w:rsidR="00DD6BFD" w:rsidRPr="002202D6">
        <w:rPr>
          <w:rFonts w:ascii="Arial" w:hAnsi="Arial" w:cs="Arial"/>
          <w:sz w:val="24"/>
          <w:szCs w:val="24"/>
          <w:highlight w:val="yellow"/>
        </w:rPr>
        <w:t>#Ob</w:t>
      </w:r>
      <w:r w:rsidR="00170F9F">
        <w:rPr>
          <w:rFonts w:ascii="Arial" w:hAnsi="Arial" w:cs="Arial"/>
          <w:sz w:val="24"/>
          <w:szCs w:val="24"/>
          <w:highlight w:val="yellow"/>
        </w:rPr>
        <w:t>j</w:t>
      </w:r>
      <w:r w:rsidR="00DD6BFD" w:rsidRPr="002202D6">
        <w:rPr>
          <w:rFonts w:ascii="Arial" w:hAnsi="Arial" w:cs="Arial"/>
          <w:sz w:val="24"/>
          <w:szCs w:val="24"/>
          <w:highlight w:val="yellow"/>
        </w:rPr>
        <w:t>ekSengketa#</w:t>
      </w:r>
      <w:r w:rsidRPr="002202D6">
        <w:rPr>
          <w:rFonts w:ascii="Arial" w:hAnsi="Arial" w:cs="Arial"/>
          <w:color w:val="FF0000"/>
          <w:sz w:val="24"/>
          <w:szCs w:val="24"/>
        </w:rPr>
        <w:t xml:space="preserve"> </w:t>
      </w:r>
      <w:r w:rsidRPr="002202D6">
        <w:rPr>
          <w:rFonts w:ascii="Arial" w:hAnsi="Arial" w:cs="Arial"/>
          <w:sz w:val="24"/>
          <w:szCs w:val="24"/>
        </w:rPr>
        <w:t xml:space="preserve">merupakan Keputusan Tata Usaha Negara yang memenuhi kriteria sebagai objek sengketa tata usaha negara sebagaimana termuat dalam Pasal 1 angka 9 dan 10 Undang-Undang Nomor 51 Tahun 2009, serta Tergugat berkedudukan di </w:t>
      </w:r>
      <w:r w:rsidR="002202D6" w:rsidRPr="002202D6">
        <w:rPr>
          <w:rFonts w:ascii="Arial" w:hAnsi="Arial" w:cs="Arial"/>
          <w:sz w:val="24"/>
          <w:szCs w:val="24"/>
          <w:highlight w:val="yellow"/>
        </w:rPr>
        <w:t>#TempatKedudukanTergugat#</w:t>
      </w:r>
      <w:r w:rsidR="002202D6" w:rsidRPr="002202D6">
        <w:rPr>
          <w:rFonts w:ascii="Arial" w:hAnsi="Arial" w:cs="Arial"/>
          <w:sz w:val="24"/>
          <w:szCs w:val="24"/>
          <w:lang w:val="en-US"/>
        </w:rPr>
        <w:t xml:space="preserve"> </w:t>
      </w:r>
      <w:r w:rsidRPr="002202D6">
        <w:rPr>
          <w:rFonts w:ascii="Arial" w:hAnsi="Arial" w:cs="Arial"/>
          <w:sz w:val="24"/>
          <w:szCs w:val="24"/>
        </w:rPr>
        <w:t xml:space="preserve">yang merupakan wilayah hukum Pengadilan Tata Usaha Negara </w:t>
      </w:r>
      <w:r w:rsidR="00231278">
        <w:rPr>
          <w:rFonts w:ascii="Arial" w:hAnsi="Arial" w:cs="Arial"/>
          <w:sz w:val="24"/>
          <w:szCs w:val="24"/>
        </w:rPr>
        <w:t>Medan</w:t>
      </w:r>
      <w:r w:rsidRPr="002202D6">
        <w:rPr>
          <w:rFonts w:ascii="Arial" w:hAnsi="Arial" w:cs="Arial"/>
          <w:sz w:val="24"/>
          <w:szCs w:val="24"/>
        </w:rPr>
        <w:t xml:space="preserve">, dengan demikian maka Pengadilan Tata Usaha Negara </w:t>
      </w:r>
      <w:r w:rsidR="00231278">
        <w:rPr>
          <w:rFonts w:ascii="Arial" w:hAnsi="Arial" w:cs="Arial"/>
          <w:sz w:val="24"/>
          <w:szCs w:val="24"/>
        </w:rPr>
        <w:t>Medan</w:t>
      </w:r>
      <w:r w:rsidRPr="002202D6">
        <w:rPr>
          <w:rFonts w:ascii="Arial" w:hAnsi="Arial" w:cs="Arial"/>
          <w:sz w:val="24"/>
          <w:szCs w:val="24"/>
        </w:rPr>
        <w:t xml:space="preserve"> berwenang memeriksa, memutus, dan menyelesaikan Sengketa Tata Usaha Negara ini;</w:t>
      </w:r>
    </w:p>
    <w:p w14:paraId="249E9069" w14:textId="77777777" w:rsidR="004F714A" w:rsidRDefault="004F714A" w:rsidP="004F714A">
      <w:pPr>
        <w:spacing w:after="0" w:line="360" w:lineRule="auto"/>
        <w:jc w:val="both"/>
        <w:rPr>
          <w:rFonts w:ascii="Arial" w:hAnsi="Arial" w:cs="Arial"/>
          <w:b/>
          <w:sz w:val="24"/>
          <w:szCs w:val="24"/>
        </w:rPr>
      </w:pPr>
    </w:p>
    <w:p w14:paraId="7216C696" w14:textId="77777777" w:rsidR="004F714A" w:rsidRDefault="004F714A" w:rsidP="004F714A">
      <w:pPr>
        <w:pStyle w:val="ListParagraph"/>
        <w:spacing w:after="0" w:line="360" w:lineRule="auto"/>
        <w:ind w:left="360" w:hanging="360"/>
        <w:contextualSpacing w:val="0"/>
        <w:jc w:val="both"/>
        <w:rPr>
          <w:rFonts w:ascii="Arial" w:hAnsi="Arial" w:cs="Arial"/>
          <w:b/>
          <w:sz w:val="24"/>
          <w:szCs w:val="24"/>
        </w:rPr>
      </w:pPr>
      <w:r>
        <w:rPr>
          <w:rFonts w:ascii="Arial" w:hAnsi="Arial" w:cs="Arial"/>
          <w:b/>
          <w:sz w:val="24"/>
          <w:szCs w:val="24"/>
          <w:lang w:val="zh-CN"/>
        </w:rPr>
        <w:t xml:space="preserve">III. </w:t>
      </w:r>
      <w:r>
        <w:rPr>
          <w:rFonts w:ascii="Arial" w:hAnsi="Arial" w:cs="Arial"/>
          <w:b/>
          <w:sz w:val="24"/>
          <w:szCs w:val="24"/>
        </w:rPr>
        <w:t>KEPENTINGAN PENGGUGAT YANG DIRUGIKAN</w:t>
      </w:r>
    </w:p>
    <w:p w14:paraId="6ECD5C67" w14:textId="77777777" w:rsidR="0064195E" w:rsidRPr="0064195E" w:rsidRDefault="004F714A" w:rsidP="0064195E">
      <w:pPr>
        <w:pStyle w:val="ListParagraph"/>
        <w:numPr>
          <w:ilvl w:val="0"/>
          <w:numId w:val="16"/>
        </w:numPr>
        <w:spacing w:after="0" w:line="360" w:lineRule="auto"/>
        <w:ind w:left="709"/>
        <w:contextualSpacing w:val="0"/>
        <w:jc w:val="both"/>
        <w:rPr>
          <w:rFonts w:ascii="Arial" w:hAnsi="Arial" w:cs="Arial"/>
          <w:b/>
          <w:sz w:val="24"/>
          <w:szCs w:val="24"/>
        </w:rPr>
      </w:pPr>
      <w:r>
        <w:rPr>
          <w:rFonts w:ascii="Arial" w:hAnsi="Arial" w:cs="Arial"/>
          <w:sz w:val="24"/>
          <w:szCs w:val="24"/>
        </w:rPr>
        <w:t xml:space="preserve">Bahwa Pasal 53 ayat (1) Undang-Undang Nomor  9  Tahun  2004 tentang Perubahan atas Undang-Undang Nomor 5 Tahun 1986  tentang Peradilan Tata Usaha Negara menyatakan bahwa </w:t>
      </w:r>
      <w:r>
        <w:rPr>
          <w:rFonts w:ascii="Arial" w:hAnsi="Arial" w:cs="Arial"/>
          <w:i/>
          <w:sz w:val="24"/>
          <w:szCs w:val="24"/>
        </w:rPr>
        <w:t>Orang atau badan hukum perdata yang merasa kepentingannya dirugikan oleh suatu Keputusan Tata Usaha Negara dapat mengajukan gugatan tertulis kepada pengadilan yang berwenang yang berisi tuntutan agar Keputusan Tata Usaha Negara yang disengketakan itu dinyatakan batal atau tidak sah, dengan atau tanpa disertai tuntutan ganti rugi dan/atau direhabilitasi</w:t>
      </w:r>
      <w:r>
        <w:rPr>
          <w:rFonts w:ascii="Arial" w:hAnsi="Arial" w:cs="Arial"/>
          <w:sz w:val="24"/>
          <w:szCs w:val="24"/>
        </w:rPr>
        <w:t>;</w:t>
      </w:r>
    </w:p>
    <w:p w14:paraId="575EDB9F" w14:textId="77777777" w:rsidR="004F714A" w:rsidRPr="0064195E" w:rsidRDefault="004F714A" w:rsidP="0064195E">
      <w:pPr>
        <w:pStyle w:val="ListParagraph"/>
        <w:numPr>
          <w:ilvl w:val="0"/>
          <w:numId w:val="16"/>
        </w:numPr>
        <w:spacing w:after="0" w:line="360" w:lineRule="auto"/>
        <w:ind w:left="709"/>
        <w:contextualSpacing w:val="0"/>
        <w:jc w:val="both"/>
        <w:rPr>
          <w:rFonts w:ascii="Arial" w:hAnsi="Arial" w:cs="Arial"/>
          <w:b/>
          <w:sz w:val="24"/>
          <w:szCs w:val="24"/>
        </w:rPr>
      </w:pPr>
      <w:r w:rsidRPr="0064195E">
        <w:rPr>
          <w:rFonts w:ascii="Arial" w:hAnsi="Arial" w:cs="Arial"/>
          <w:sz w:val="24"/>
          <w:szCs w:val="24"/>
        </w:rPr>
        <w:t xml:space="preserve">Bahwa </w:t>
      </w:r>
      <w:r w:rsidR="006E3979" w:rsidRPr="0064195E">
        <w:rPr>
          <w:rFonts w:ascii="Arial" w:hAnsi="Arial" w:cs="Arial"/>
          <w:sz w:val="24"/>
          <w:szCs w:val="24"/>
          <w:highlight w:val="yellow"/>
        </w:rPr>
        <w:t>#Kepentingan#</w:t>
      </w:r>
      <w:r w:rsidR="0087544D" w:rsidRPr="0064195E">
        <w:rPr>
          <w:rFonts w:ascii="Arial" w:hAnsi="Arial" w:cs="Arial"/>
          <w:sz w:val="24"/>
          <w:szCs w:val="24"/>
          <w:lang w:val="en-US"/>
        </w:rPr>
        <w:t xml:space="preserve"> ;</w:t>
      </w:r>
    </w:p>
    <w:p w14:paraId="6D1C3482"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r>
        <w:rPr>
          <w:rFonts w:ascii="Arial" w:hAnsi="Arial" w:cs="Arial"/>
          <w:b/>
          <w:sz w:val="24"/>
          <w:szCs w:val="24"/>
        </w:rPr>
        <w:lastRenderedPageBreak/>
        <w:t>IV. TENGGANG WAKTU PENGAJUAN GUGATAN</w:t>
      </w:r>
    </w:p>
    <w:p w14:paraId="6E173F95" w14:textId="77777777" w:rsidR="009A57DC" w:rsidRPr="009A57DC" w:rsidRDefault="004F714A" w:rsidP="009A57DC">
      <w:pPr>
        <w:pStyle w:val="ListParagraph"/>
        <w:numPr>
          <w:ilvl w:val="0"/>
          <w:numId w:val="17"/>
        </w:numPr>
        <w:spacing w:line="360" w:lineRule="auto"/>
        <w:jc w:val="both"/>
        <w:rPr>
          <w:rFonts w:ascii="Arial" w:hAnsi="Arial" w:cs="Arial"/>
          <w:sz w:val="24"/>
          <w:szCs w:val="24"/>
        </w:rPr>
      </w:pPr>
      <w:r>
        <w:rPr>
          <w:rFonts w:ascii="Arial" w:hAnsi="Arial" w:cs="Arial"/>
          <w:sz w:val="24"/>
          <w:szCs w:val="24"/>
        </w:rPr>
        <w:t>Bahwa Pasal 55 Undang-Undang RI No</w:t>
      </w:r>
      <w:r>
        <w:rPr>
          <w:rFonts w:ascii="Arial" w:hAnsi="Arial" w:cs="Arial"/>
          <w:sz w:val="24"/>
          <w:szCs w:val="24"/>
          <w:lang w:val="zh-CN"/>
        </w:rPr>
        <w:t>mor</w:t>
      </w:r>
      <w:r>
        <w:rPr>
          <w:rFonts w:ascii="Arial" w:hAnsi="Arial" w:cs="Arial"/>
          <w:sz w:val="24"/>
          <w:szCs w:val="24"/>
        </w:rPr>
        <w:t xml:space="preserve"> 5 Tahun 1986 Tentang Peradilan Tata Usaha Negara, mengatur bahwa “</w:t>
      </w:r>
      <w:r>
        <w:rPr>
          <w:rFonts w:ascii="Arial" w:hAnsi="Arial" w:cs="Arial"/>
          <w:i/>
          <w:sz w:val="24"/>
          <w:szCs w:val="24"/>
        </w:rPr>
        <w:t>Gugatan dapat diajukan hanya dalam tenggang waktu sembilan puluh hari terhitung sejak saat diterimanya atau diumumkannya Keputusan Badan atau Pejabat Tata Usaha Negara.</w:t>
      </w:r>
      <w:r>
        <w:rPr>
          <w:rFonts w:ascii="Arial" w:hAnsi="Arial" w:cs="Arial"/>
          <w:sz w:val="24"/>
          <w:szCs w:val="24"/>
        </w:rPr>
        <w:t>”</w:t>
      </w:r>
      <w:r>
        <w:rPr>
          <w:rFonts w:ascii="Arial" w:hAnsi="Arial" w:cs="Arial"/>
          <w:i/>
          <w:sz w:val="24"/>
          <w:szCs w:val="24"/>
        </w:rPr>
        <w:t xml:space="preserve"> </w:t>
      </w:r>
      <w:r>
        <w:rPr>
          <w:rFonts w:ascii="Arial" w:hAnsi="Arial" w:cs="Arial"/>
          <w:sz w:val="24"/>
          <w:szCs w:val="24"/>
        </w:rPr>
        <w:t>Selanjutnya,</w:t>
      </w:r>
      <w:r>
        <w:rPr>
          <w:rFonts w:ascii="Arial" w:hAnsi="Arial" w:cs="Arial"/>
          <w:i/>
          <w:sz w:val="24"/>
          <w:szCs w:val="24"/>
        </w:rPr>
        <w:t xml:space="preserve"> </w:t>
      </w:r>
      <w:r>
        <w:rPr>
          <w:rFonts w:ascii="Arial" w:hAnsi="Arial" w:cs="Arial"/>
          <w:sz w:val="24"/>
          <w:szCs w:val="24"/>
        </w:rPr>
        <w:t xml:space="preserve">berdasarkan Pasal 5 Perma No. 6 Tahun 2018, </w:t>
      </w:r>
      <w:r>
        <w:rPr>
          <w:rFonts w:ascii="Arial" w:hAnsi="Arial" w:cs="Arial"/>
          <w:i/>
          <w:sz w:val="24"/>
          <w:szCs w:val="24"/>
        </w:rPr>
        <w:t>Tenggang waktu pengajuan gugatan dihitung 90 hari sejak keputusan atas upaya administratif diterima oleh Warga Masyarakat atau diumumkan oleh badan dan/atau pejabat yang menangani penyelesaian upaya administratif</w:t>
      </w:r>
      <w:r>
        <w:rPr>
          <w:rFonts w:ascii="Arial" w:hAnsi="Arial" w:cs="Arial"/>
          <w:sz w:val="24"/>
          <w:szCs w:val="24"/>
        </w:rPr>
        <w:t>.”</w:t>
      </w:r>
    </w:p>
    <w:p w14:paraId="0CEF27C0" w14:textId="77777777" w:rsidR="004F714A" w:rsidRPr="009A57DC" w:rsidRDefault="004F714A" w:rsidP="009A57DC">
      <w:pPr>
        <w:pStyle w:val="ListParagraph"/>
        <w:numPr>
          <w:ilvl w:val="0"/>
          <w:numId w:val="17"/>
        </w:numPr>
        <w:spacing w:line="360" w:lineRule="auto"/>
        <w:jc w:val="both"/>
        <w:rPr>
          <w:rFonts w:ascii="Arial" w:hAnsi="Arial" w:cs="Arial"/>
          <w:sz w:val="24"/>
          <w:szCs w:val="24"/>
        </w:rPr>
      </w:pPr>
      <w:r w:rsidRPr="009A57DC">
        <w:rPr>
          <w:rFonts w:ascii="Arial" w:hAnsi="Arial" w:cs="Arial"/>
          <w:sz w:val="24"/>
          <w:szCs w:val="24"/>
        </w:rPr>
        <w:t>Bahwa ob</w:t>
      </w:r>
      <w:r w:rsidR="0064195E">
        <w:rPr>
          <w:rFonts w:ascii="Arial" w:hAnsi="Arial" w:cs="Arial"/>
          <w:sz w:val="24"/>
          <w:szCs w:val="24"/>
        </w:rPr>
        <w:t>j</w:t>
      </w:r>
      <w:r w:rsidRPr="009A57DC">
        <w:rPr>
          <w:rFonts w:ascii="Arial" w:hAnsi="Arial" w:cs="Arial"/>
          <w:sz w:val="24"/>
          <w:szCs w:val="24"/>
        </w:rPr>
        <w:t xml:space="preserve">ek sengketa berupa </w:t>
      </w:r>
      <w:r w:rsidR="009A57DC" w:rsidRPr="009A57DC">
        <w:rPr>
          <w:rFonts w:ascii="Arial" w:hAnsi="Arial" w:cs="Arial"/>
          <w:sz w:val="24"/>
          <w:szCs w:val="24"/>
          <w:highlight w:val="yellow"/>
        </w:rPr>
        <w:t>#Ob</w:t>
      </w:r>
      <w:r w:rsidR="00170F9F">
        <w:rPr>
          <w:rFonts w:ascii="Arial" w:hAnsi="Arial" w:cs="Arial"/>
          <w:sz w:val="24"/>
          <w:szCs w:val="24"/>
          <w:highlight w:val="yellow"/>
        </w:rPr>
        <w:t>j</w:t>
      </w:r>
      <w:r w:rsidR="009A57DC" w:rsidRPr="009A57DC">
        <w:rPr>
          <w:rFonts w:ascii="Arial" w:hAnsi="Arial" w:cs="Arial"/>
          <w:sz w:val="24"/>
          <w:szCs w:val="24"/>
          <w:highlight w:val="yellow"/>
        </w:rPr>
        <w:t>ekSengketa#</w:t>
      </w:r>
      <w:r w:rsidR="009A57DC" w:rsidRPr="009A57DC">
        <w:rPr>
          <w:rFonts w:ascii="Arial" w:hAnsi="Arial" w:cs="Arial"/>
          <w:sz w:val="24"/>
          <w:szCs w:val="24"/>
          <w:lang w:val="en-US"/>
        </w:rPr>
        <w:t xml:space="preserve"> </w:t>
      </w:r>
      <w:r w:rsidRPr="009A57DC">
        <w:rPr>
          <w:rFonts w:ascii="Arial" w:hAnsi="Arial" w:cs="Arial"/>
          <w:sz w:val="24"/>
          <w:szCs w:val="24"/>
        </w:rPr>
        <w:t xml:space="preserve">diterima/diketahui Penggugat pada tanggal </w:t>
      </w:r>
      <w:r w:rsidR="009A57DC" w:rsidRPr="009A57DC">
        <w:rPr>
          <w:rFonts w:ascii="Arial" w:hAnsi="Arial" w:cs="Arial"/>
          <w:sz w:val="24"/>
          <w:szCs w:val="24"/>
          <w:highlight w:val="yellow"/>
        </w:rPr>
        <w:t>#TanggalDiketahuiOb</w:t>
      </w:r>
      <w:r w:rsidR="00170F9F">
        <w:rPr>
          <w:rFonts w:ascii="Arial" w:hAnsi="Arial" w:cs="Arial"/>
          <w:sz w:val="24"/>
          <w:szCs w:val="24"/>
          <w:highlight w:val="yellow"/>
        </w:rPr>
        <w:t>j</w:t>
      </w:r>
      <w:r w:rsidR="009A57DC" w:rsidRPr="009A57DC">
        <w:rPr>
          <w:rFonts w:ascii="Arial" w:hAnsi="Arial" w:cs="Arial"/>
          <w:sz w:val="24"/>
          <w:szCs w:val="24"/>
          <w:highlight w:val="yellow"/>
        </w:rPr>
        <w:t>ekSengketa#</w:t>
      </w:r>
      <w:r w:rsidR="009A57DC" w:rsidRPr="009A57DC">
        <w:rPr>
          <w:rFonts w:ascii="Arial" w:hAnsi="Arial" w:cs="Arial"/>
          <w:sz w:val="24"/>
          <w:szCs w:val="24"/>
          <w:lang w:val="en-US"/>
        </w:rPr>
        <w:t xml:space="preserve"> ;</w:t>
      </w:r>
    </w:p>
    <w:p w14:paraId="4DD4A486" w14:textId="77777777" w:rsidR="004F714A" w:rsidRDefault="004F714A" w:rsidP="009A57DC">
      <w:pPr>
        <w:pStyle w:val="ListParagraph"/>
        <w:spacing w:after="0" w:line="360" w:lineRule="auto"/>
        <w:ind w:left="709"/>
        <w:contextualSpacing w:val="0"/>
        <w:jc w:val="both"/>
        <w:rPr>
          <w:rFonts w:ascii="Arial" w:hAnsi="Arial" w:cs="Arial"/>
          <w:b/>
          <w:color w:val="FF0000"/>
          <w:sz w:val="24"/>
          <w:szCs w:val="24"/>
        </w:rPr>
      </w:pPr>
      <w:r>
        <w:rPr>
          <w:rFonts w:ascii="Arial" w:hAnsi="Arial" w:cs="Arial"/>
          <w:b/>
          <w:color w:val="FF0000"/>
          <w:sz w:val="24"/>
          <w:szCs w:val="24"/>
        </w:rPr>
        <w:t>[UPAYA ADMINISTRATIF]</w:t>
      </w:r>
    </w:p>
    <w:p w14:paraId="71B89639" w14:textId="77777777" w:rsidR="004F714A" w:rsidRDefault="004F714A" w:rsidP="009A57DC">
      <w:pPr>
        <w:pStyle w:val="ListParagraph"/>
        <w:spacing w:after="0" w:line="360" w:lineRule="auto"/>
        <w:ind w:left="709"/>
        <w:contextualSpacing w:val="0"/>
        <w:jc w:val="both"/>
        <w:rPr>
          <w:rFonts w:ascii="Arial" w:hAnsi="Arial" w:cs="Arial"/>
          <w:b/>
          <w:color w:val="FF0000"/>
          <w:sz w:val="24"/>
          <w:szCs w:val="24"/>
        </w:rPr>
      </w:pPr>
      <w:r>
        <w:rPr>
          <w:rFonts w:ascii="Arial" w:hAnsi="Arial" w:cs="Arial"/>
          <w:b/>
          <w:color w:val="FF0000"/>
          <w:sz w:val="24"/>
          <w:szCs w:val="24"/>
        </w:rPr>
        <w:t>[diatur khusus oleh peraturan dasarnya]</w:t>
      </w:r>
    </w:p>
    <w:p w14:paraId="5167F7FA" w14:textId="77777777" w:rsidR="004F714A" w:rsidRDefault="004F714A" w:rsidP="009A57DC">
      <w:pPr>
        <w:pStyle w:val="ListParagraph"/>
        <w:spacing w:after="0" w:line="360" w:lineRule="auto"/>
        <w:ind w:left="709"/>
        <w:contextualSpacing w:val="0"/>
        <w:jc w:val="both"/>
        <w:rPr>
          <w:rFonts w:ascii="Arial" w:hAnsi="Arial" w:cs="Arial"/>
          <w:color w:val="FF0000"/>
          <w:sz w:val="24"/>
          <w:szCs w:val="24"/>
        </w:rPr>
      </w:pPr>
      <w:r>
        <w:rPr>
          <w:rFonts w:ascii="Arial" w:hAnsi="Arial" w:cs="Arial"/>
          <w:color w:val="FF0000"/>
          <w:sz w:val="24"/>
          <w:szCs w:val="24"/>
        </w:rPr>
        <w:t>Bahwa..................................</w:t>
      </w:r>
    </w:p>
    <w:p w14:paraId="1CA1019F" w14:textId="77777777" w:rsidR="004F714A" w:rsidRDefault="004F714A" w:rsidP="009A57DC">
      <w:pPr>
        <w:pStyle w:val="ListParagraph"/>
        <w:spacing w:after="0" w:line="360" w:lineRule="auto"/>
        <w:ind w:left="709"/>
        <w:contextualSpacing w:val="0"/>
        <w:jc w:val="both"/>
        <w:rPr>
          <w:rFonts w:ascii="Arial" w:hAnsi="Arial" w:cs="Arial"/>
          <w:color w:val="FF0000"/>
          <w:sz w:val="24"/>
          <w:szCs w:val="24"/>
        </w:rPr>
      </w:pPr>
      <w:r>
        <w:rPr>
          <w:rFonts w:ascii="Arial" w:hAnsi="Arial" w:cs="Arial"/>
          <w:color w:val="FF0000"/>
          <w:sz w:val="24"/>
          <w:szCs w:val="24"/>
        </w:rPr>
        <w:t>Dst....................</w:t>
      </w:r>
    </w:p>
    <w:p w14:paraId="67C7F565" w14:textId="77777777" w:rsidR="004F714A" w:rsidRDefault="004F714A" w:rsidP="009A57DC">
      <w:pPr>
        <w:pStyle w:val="ListParagraph"/>
        <w:spacing w:after="0" w:line="360" w:lineRule="auto"/>
        <w:ind w:left="709"/>
        <w:contextualSpacing w:val="0"/>
        <w:jc w:val="both"/>
        <w:rPr>
          <w:rFonts w:ascii="Arial" w:hAnsi="Arial" w:cs="Arial"/>
          <w:b/>
          <w:color w:val="FF0000"/>
          <w:sz w:val="24"/>
          <w:szCs w:val="24"/>
        </w:rPr>
      </w:pPr>
      <w:r>
        <w:rPr>
          <w:rFonts w:ascii="Arial" w:hAnsi="Arial" w:cs="Arial"/>
          <w:b/>
          <w:color w:val="FF0000"/>
          <w:sz w:val="24"/>
          <w:szCs w:val="24"/>
        </w:rPr>
        <w:t>[tidak diatur khusus] = upaya administratifnya merujuk pada Undang-Undang Nomor 30 Tahun 2014 tentang Administrasi Pemerintahan</w:t>
      </w:r>
    </w:p>
    <w:p w14:paraId="7D1E0C37" w14:textId="77777777" w:rsidR="004F714A" w:rsidRDefault="004F714A" w:rsidP="009A57DC">
      <w:pPr>
        <w:pStyle w:val="ListParagraph"/>
        <w:spacing w:after="0" w:line="360" w:lineRule="auto"/>
        <w:ind w:left="709"/>
        <w:contextualSpacing w:val="0"/>
        <w:jc w:val="both"/>
        <w:rPr>
          <w:rFonts w:ascii="Arial" w:hAnsi="Arial" w:cs="Arial"/>
          <w:sz w:val="24"/>
          <w:szCs w:val="24"/>
        </w:rPr>
      </w:pPr>
      <w:r>
        <w:rPr>
          <w:rFonts w:ascii="Arial" w:hAnsi="Arial" w:cs="Arial"/>
          <w:sz w:val="24"/>
          <w:szCs w:val="24"/>
        </w:rPr>
        <w:t>Bahwa Penggugat telah mengajukan keberatan kepada</w:t>
      </w:r>
      <w:r w:rsidR="002F06D7" w:rsidRPr="002F06D7">
        <w:t xml:space="preserve"> </w:t>
      </w:r>
      <w:r w:rsidR="002F06D7" w:rsidRPr="002F06D7">
        <w:rPr>
          <w:rFonts w:ascii="Arial" w:hAnsi="Arial" w:cs="Arial"/>
          <w:sz w:val="24"/>
          <w:szCs w:val="24"/>
          <w:highlight w:val="yellow"/>
        </w:rPr>
        <w:t>#JabatanUpayaAdministratif#</w:t>
      </w:r>
      <w:r>
        <w:rPr>
          <w:rFonts w:ascii="Arial" w:hAnsi="Arial" w:cs="Arial"/>
          <w:sz w:val="24"/>
          <w:szCs w:val="24"/>
        </w:rPr>
        <w:t xml:space="preserve"> sebagaimana surat Penggugat tanggal</w:t>
      </w:r>
      <w:r w:rsidR="002F06D7">
        <w:rPr>
          <w:rFonts w:ascii="Arial" w:hAnsi="Arial" w:cs="Arial"/>
          <w:sz w:val="24"/>
          <w:szCs w:val="24"/>
          <w:lang w:val="en-US"/>
        </w:rPr>
        <w:t xml:space="preserve"> </w:t>
      </w:r>
      <w:r w:rsidR="002F06D7" w:rsidRPr="002F06D7">
        <w:rPr>
          <w:rFonts w:ascii="Arial" w:hAnsi="Arial" w:cs="Arial"/>
          <w:sz w:val="24"/>
          <w:szCs w:val="24"/>
          <w:highlight w:val="yellow"/>
          <w:lang w:val="en-US"/>
        </w:rPr>
        <w:t>#TanggalUpayaAdministratif#</w:t>
      </w:r>
      <w:r>
        <w:rPr>
          <w:rFonts w:ascii="Arial" w:hAnsi="Arial" w:cs="Arial"/>
          <w:sz w:val="24"/>
          <w:szCs w:val="24"/>
        </w:rPr>
        <w:t xml:space="preserve"> </w:t>
      </w:r>
    </w:p>
    <w:p w14:paraId="04C782BC" w14:textId="0994BE54" w:rsidR="004F714A" w:rsidRPr="00D52BD1" w:rsidRDefault="004F714A" w:rsidP="009A57DC">
      <w:pPr>
        <w:pStyle w:val="ListParagraph"/>
        <w:spacing w:after="0" w:line="360" w:lineRule="auto"/>
        <w:ind w:left="709"/>
        <w:contextualSpacing w:val="0"/>
        <w:jc w:val="both"/>
        <w:rPr>
          <w:rFonts w:ascii="Arial" w:hAnsi="Arial" w:cs="Arial"/>
          <w:b/>
          <w:sz w:val="24"/>
          <w:szCs w:val="24"/>
          <w:lang w:val="en-US"/>
        </w:rPr>
      </w:pPr>
      <w:r>
        <w:rPr>
          <w:rFonts w:ascii="Arial" w:hAnsi="Arial" w:cs="Arial"/>
          <w:color w:val="FF0000"/>
          <w:sz w:val="24"/>
          <w:szCs w:val="24"/>
        </w:rPr>
        <w:t xml:space="preserve">[Dalam hal keberatan Penggugat tidak ditanggapi] </w:t>
      </w:r>
      <w:r>
        <w:rPr>
          <w:rFonts w:ascii="Arial" w:hAnsi="Arial" w:cs="Arial"/>
          <w:sz w:val="24"/>
          <w:szCs w:val="24"/>
        </w:rPr>
        <w:t>Oleh karena surat keberatan Penggugat tersebut tidak pernah ditanggapi oleh</w:t>
      </w:r>
      <w:r w:rsidR="00827711">
        <w:rPr>
          <w:rFonts w:ascii="Arial" w:hAnsi="Arial" w:cs="Arial"/>
          <w:sz w:val="24"/>
          <w:szCs w:val="24"/>
          <w:lang w:val="en-US"/>
        </w:rPr>
        <w:t xml:space="preserve"> </w:t>
      </w:r>
      <w:r w:rsidR="00827711" w:rsidRPr="00827711">
        <w:rPr>
          <w:rFonts w:ascii="Arial" w:hAnsi="Arial" w:cs="Arial"/>
          <w:sz w:val="24"/>
          <w:szCs w:val="24"/>
          <w:highlight w:val="yellow"/>
          <w:lang w:val="en-US"/>
        </w:rPr>
        <w:t>#JabatanUpayaAdministratif#</w:t>
      </w:r>
      <w:r>
        <w:rPr>
          <w:rFonts w:ascii="Arial" w:hAnsi="Arial" w:cs="Arial"/>
          <w:sz w:val="24"/>
          <w:szCs w:val="24"/>
        </w:rPr>
        <w:t xml:space="preserve"> maka Penggugat mengajukan gugatan ke Pengadilan Tata Usaha Negara </w:t>
      </w:r>
      <w:r w:rsidR="00231278">
        <w:rPr>
          <w:rFonts w:ascii="Arial" w:hAnsi="Arial" w:cs="Arial"/>
          <w:sz w:val="24"/>
          <w:szCs w:val="24"/>
        </w:rPr>
        <w:t>Medan</w:t>
      </w:r>
      <w:r>
        <w:rPr>
          <w:rFonts w:ascii="Arial" w:hAnsi="Arial" w:cs="Arial"/>
          <w:sz w:val="24"/>
          <w:szCs w:val="24"/>
        </w:rPr>
        <w:t xml:space="preserve"> pada tanggal </w:t>
      </w:r>
      <w:r w:rsidR="00D52BD1" w:rsidRPr="00D52BD1">
        <w:rPr>
          <w:rFonts w:ascii="Arial" w:hAnsi="Arial" w:cs="Arial"/>
          <w:sz w:val="24"/>
          <w:szCs w:val="24"/>
          <w:highlight w:val="yellow"/>
        </w:rPr>
        <w:t>#TanggalMengajukanGugatan#</w:t>
      </w:r>
      <w:r w:rsidR="00D52BD1">
        <w:rPr>
          <w:rFonts w:ascii="Arial" w:hAnsi="Arial" w:cs="Arial"/>
          <w:sz w:val="24"/>
          <w:szCs w:val="24"/>
          <w:lang w:val="en-US"/>
        </w:rPr>
        <w:t xml:space="preserve"> ;</w:t>
      </w:r>
    </w:p>
    <w:p w14:paraId="74EF175F" w14:textId="77777777" w:rsidR="004F714A" w:rsidRDefault="004F714A" w:rsidP="00D45886">
      <w:pPr>
        <w:pStyle w:val="ListParagraph"/>
        <w:numPr>
          <w:ilvl w:val="0"/>
          <w:numId w:val="17"/>
        </w:numPr>
        <w:spacing w:after="0" w:line="360" w:lineRule="auto"/>
        <w:contextualSpacing w:val="0"/>
        <w:jc w:val="both"/>
        <w:rPr>
          <w:rFonts w:ascii="Arial" w:hAnsi="Arial" w:cs="Arial"/>
          <w:b/>
          <w:sz w:val="24"/>
          <w:szCs w:val="24"/>
        </w:rPr>
      </w:pPr>
      <w:r>
        <w:rPr>
          <w:rFonts w:ascii="Arial" w:hAnsi="Arial" w:cs="Arial"/>
          <w:b/>
          <w:color w:val="FF0000"/>
          <w:sz w:val="24"/>
          <w:szCs w:val="24"/>
        </w:rPr>
        <w:t>[Dalam hal keberatan Penggugat ditanggapi dan Penggugat tidak menerima penyelesaian hasil keberatan]</w:t>
      </w:r>
      <w:r>
        <w:rPr>
          <w:rFonts w:ascii="Arial" w:hAnsi="Arial" w:cs="Arial"/>
          <w:color w:val="FF0000"/>
          <w:sz w:val="24"/>
          <w:szCs w:val="24"/>
        </w:rPr>
        <w:t xml:space="preserve"> </w:t>
      </w:r>
      <w:r>
        <w:rPr>
          <w:rFonts w:ascii="Arial" w:hAnsi="Arial" w:cs="Arial"/>
          <w:sz w:val="24"/>
          <w:szCs w:val="24"/>
        </w:rPr>
        <w:t xml:space="preserve">Bahwa atas keberatan yang diajukan oleh Penggugat tersebut, </w:t>
      </w:r>
      <w:r w:rsidR="00CE3FDA" w:rsidRPr="00CE3FDA">
        <w:rPr>
          <w:rFonts w:ascii="Arial" w:hAnsi="Arial" w:cs="Arial"/>
          <w:sz w:val="24"/>
          <w:szCs w:val="24"/>
          <w:highlight w:val="yellow"/>
        </w:rPr>
        <w:t>#JabatanUpayaAdministratif#</w:t>
      </w:r>
      <w:r>
        <w:rPr>
          <w:rFonts w:ascii="Arial" w:hAnsi="Arial" w:cs="Arial"/>
          <w:sz w:val="24"/>
          <w:szCs w:val="24"/>
        </w:rPr>
        <w:t xml:space="preserve"> telah menangapi</w:t>
      </w:r>
      <w:r w:rsidR="00CE3FDA">
        <w:rPr>
          <w:rFonts w:ascii="Arial" w:hAnsi="Arial" w:cs="Arial"/>
          <w:sz w:val="24"/>
          <w:szCs w:val="24"/>
          <w:lang w:val="en-US"/>
        </w:rPr>
        <w:t xml:space="preserve"> </w:t>
      </w:r>
      <w:r>
        <w:rPr>
          <w:rFonts w:ascii="Arial" w:hAnsi="Arial" w:cs="Arial"/>
          <w:sz w:val="24"/>
          <w:szCs w:val="24"/>
        </w:rPr>
        <w:t xml:space="preserve">melalui </w:t>
      </w:r>
      <w:r w:rsidR="00014D40" w:rsidRPr="00014D40">
        <w:rPr>
          <w:rFonts w:ascii="Arial" w:hAnsi="Arial" w:cs="Arial"/>
          <w:sz w:val="24"/>
          <w:szCs w:val="24"/>
          <w:highlight w:val="yellow"/>
        </w:rPr>
        <w:t>#SuratTanggapanAdministratif#</w:t>
      </w:r>
      <w:r w:rsidR="00014D40">
        <w:rPr>
          <w:rFonts w:ascii="Arial" w:hAnsi="Arial" w:cs="Arial"/>
          <w:sz w:val="24"/>
          <w:szCs w:val="24"/>
          <w:lang w:val="en-US"/>
        </w:rPr>
        <w:t xml:space="preserve"> </w:t>
      </w:r>
      <w:r>
        <w:rPr>
          <w:rFonts w:ascii="Arial" w:hAnsi="Arial" w:cs="Arial"/>
          <w:color w:val="FF0000"/>
          <w:sz w:val="24"/>
          <w:szCs w:val="24"/>
        </w:rPr>
        <w:t>yang pada pokoknya beris</w:t>
      </w:r>
      <w:r w:rsidR="0064195E">
        <w:rPr>
          <w:rFonts w:ascii="Arial" w:hAnsi="Arial" w:cs="Arial"/>
          <w:color w:val="FF0000"/>
          <w:sz w:val="24"/>
          <w:szCs w:val="24"/>
        </w:rPr>
        <w:t>i</w:t>
      </w:r>
      <w:r w:rsidR="004F0469">
        <w:rPr>
          <w:rFonts w:ascii="Arial" w:hAnsi="Arial" w:cs="Arial"/>
          <w:color w:val="FF0000"/>
          <w:sz w:val="24"/>
          <w:szCs w:val="24"/>
          <w:lang w:val="en-US"/>
        </w:rPr>
        <w:t xml:space="preserve"> </w:t>
      </w:r>
      <w:r w:rsidR="004F0469" w:rsidRPr="004F0469">
        <w:rPr>
          <w:rFonts w:ascii="Arial" w:hAnsi="Arial" w:cs="Arial"/>
          <w:sz w:val="24"/>
          <w:szCs w:val="24"/>
          <w:highlight w:val="yellow"/>
          <w:lang w:val="en-US"/>
        </w:rPr>
        <w:t>#PokokTanggapanAdministratif#</w:t>
      </w:r>
      <w:r w:rsidR="0064195E">
        <w:rPr>
          <w:rFonts w:ascii="Arial" w:hAnsi="Arial" w:cs="Arial"/>
          <w:sz w:val="24"/>
          <w:szCs w:val="24"/>
          <w:lang w:val="en-US"/>
        </w:rPr>
        <w:t>.</w:t>
      </w:r>
      <w:r w:rsidR="004F0469">
        <w:rPr>
          <w:rFonts w:ascii="Arial" w:hAnsi="Arial" w:cs="Arial"/>
          <w:color w:val="FF0000"/>
          <w:sz w:val="24"/>
          <w:szCs w:val="24"/>
          <w:lang w:val="en-US"/>
        </w:rPr>
        <w:t xml:space="preserve"> </w:t>
      </w:r>
      <w:r>
        <w:rPr>
          <w:rFonts w:ascii="Arial" w:hAnsi="Arial" w:cs="Arial"/>
          <w:color w:val="FF0000"/>
          <w:sz w:val="24"/>
          <w:szCs w:val="24"/>
        </w:rPr>
        <w:t>Selanjutnya,</w:t>
      </w:r>
      <w:r>
        <w:rPr>
          <w:rFonts w:ascii="Arial" w:hAnsi="Arial" w:cs="Arial"/>
          <w:sz w:val="24"/>
          <w:szCs w:val="24"/>
        </w:rPr>
        <w:t xml:space="preserve"> oleh karena Penggugat tidak menerima hasil penyelesaian keberatan tersebut, maka Penggugat juga telah mengajukan banding administratif ke</w:t>
      </w:r>
      <w:r w:rsidR="00895E07">
        <w:rPr>
          <w:rFonts w:ascii="Arial" w:hAnsi="Arial" w:cs="Arial"/>
          <w:sz w:val="24"/>
          <w:szCs w:val="24"/>
          <w:lang w:val="en-US"/>
        </w:rPr>
        <w:t xml:space="preserve"> </w:t>
      </w:r>
      <w:r w:rsidR="00895E07" w:rsidRPr="00895E07">
        <w:rPr>
          <w:rFonts w:ascii="Arial" w:hAnsi="Arial" w:cs="Arial"/>
          <w:sz w:val="24"/>
          <w:szCs w:val="24"/>
          <w:highlight w:val="yellow"/>
          <w:lang w:val="en-US"/>
        </w:rPr>
        <w:t>#PejabatBandingAdministratif#</w:t>
      </w:r>
      <w:r>
        <w:rPr>
          <w:rFonts w:ascii="Arial" w:hAnsi="Arial" w:cs="Arial"/>
          <w:sz w:val="24"/>
          <w:szCs w:val="24"/>
        </w:rPr>
        <w:t xml:space="preserve"> sebagai atasan </w:t>
      </w:r>
      <w:r w:rsidR="00895E07" w:rsidRPr="00895E07">
        <w:rPr>
          <w:rFonts w:ascii="Arial" w:hAnsi="Arial" w:cs="Arial"/>
          <w:sz w:val="24"/>
          <w:szCs w:val="24"/>
          <w:highlight w:val="yellow"/>
        </w:rPr>
        <w:t>#JabatanUpayaAdministratif#</w:t>
      </w:r>
      <w:r w:rsidR="00895E07">
        <w:rPr>
          <w:rFonts w:ascii="Arial" w:hAnsi="Arial" w:cs="Arial"/>
          <w:sz w:val="24"/>
          <w:szCs w:val="24"/>
          <w:lang w:val="en-US"/>
        </w:rPr>
        <w:t xml:space="preserve"> </w:t>
      </w:r>
      <w:r>
        <w:rPr>
          <w:rFonts w:ascii="Arial" w:hAnsi="Arial" w:cs="Arial"/>
          <w:sz w:val="24"/>
          <w:szCs w:val="24"/>
        </w:rPr>
        <w:t>seb</w:t>
      </w:r>
      <w:r w:rsidR="00D45886">
        <w:rPr>
          <w:rFonts w:ascii="Arial" w:hAnsi="Arial" w:cs="Arial"/>
          <w:sz w:val="24"/>
          <w:szCs w:val="24"/>
        </w:rPr>
        <w:t xml:space="preserve">agaimana surat Penggugat </w:t>
      </w:r>
      <w:r w:rsidR="00D45886" w:rsidRPr="00D45886">
        <w:rPr>
          <w:rFonts w:ascii="Arial" w:hAnsi="Arial" w:cs="Arial"/>
          <w:sz w:val="24"/>
          <w:szCs w:val="24"/>
          <w:highlight w:val="yellow"/>
          <w:lang w:val="en-US"/>
        </w:rPr>
        <w:t>#SuratBandingAdministratif#</w:t>
      </w:r>
      <w:r>
        <w:rPr>
          <w:rFonts w:ascii="Arial" w:hAnsi="Arial" w:cs="Arial"/>
          <w:sz w:val="24"/>
          <w:szCs w:val="24"/>
        </w:rPr>
        <w:t xml:space="preserve"> ;</w:t>
      </w:r>
      <w:r w:rsidRPr="003F20FC">
        <w:rPr>
          <w:rFonts w:ascii="Arial" w:hAnsi="Arial" w:cs="Arial"/>
          <w:b/>
          <w:color w:val="FF0000"/>
          <w:sz w:val="24"/>
          <w:szCs w:val="24"/>
        </w:rPr>
        <w:t xml:space="preserve"> </w:t>
      </w:r>
      <w:r w:rsidRPr="00C204C8">
        <w:rPr>
          <w:rFonts w:ascii="Arial" w:hAnsi="Arial" w:cs="Arial"/>
          <w:b/>
          <w:color w:val="FF0000"/>
          <w:sz w:val="24"/>
          <w:szCs w:val="24"/>
        </w:rPr>
        <w:t>[</w:t>
      </w:r>
      <w:r>
        <w:rPr>
          <w:rFonts w:ascii="Arial" w:hAnsi="Arial" w:cs="Arial"/>
          <w:b/>
          <w:color w:val="FF0000"/>
          <w:sz w:val="24"/>
          <w:szCs w:val="24"/>
        </w:rPr>
        <w:t xml:space="preserve">Paragraf ini </w:t>
      </w:r>
      <w:r w:rsidRPr="00C204C8">
        <w:rPr>
          <w:rFonts w:ascii="Arial" w:hAnsi="Arial" w:cs="Arial"/>
          <w:b/>
          <w:color w:val="FF0000"/>
          <w:sz w:val="24"/>
          <w:szCs w:val="24"/>
        </w:rPr>
        <w:t>dapat dihapus apabila tidak ada tanggapan dari Tergugat]</w:t>
      </w:r>
    </w:p>
    <w:p w14:paraId="136096BE" w14:textId="77777777" w:rsidR="004F714A" w:rsidRDefault="004F714A" w:rsidP="004F714A">
      <w:pPr>
        <w:pStyle w:val="ListParagraph"/>
        <w:tabs>
          <w:tab w:val="left" w:pos="540"/>
        </w:tabs>
        <w:spacing w:after="0" w:line="360" w:lineRule="auto"/>
        <w:ind w:left="540"/>
        <w:contextualSpacing w:val="0"/>
        <w:jc w:val="both"/>
        <w:rPr>
          <w:rFonts w:ascii="Arial" w:hAnsi="Arial" w:cs="Arial"/>
          <w:sz w:val="24"/>
          <w:szCs w:val="24"/>
        </w:rPr>
      </w:pPr>
    </w:p>
    <w:p w14:paraId="7B83BAFB" w14:textId="10453E72" w:rsidR="004F714A" w:rsidRDefault="004F714A" w:rsidP="001E2B96">
      <w:pPr>
        <w:pStyle w:val="ListParagraph"/>
        <w:numPr>
          <w:ilvl w:val="0"/>
          <w:numId w:val="17"/>
        </w:numPr>
        <w:spacing w:after="0" w:line="360" w:lineRule="auto"/>
        <w:contextualSpacing w:val="0"/>
        <w:jc w:val="both"/>
        <w:rPr>
          <w:rFonts w:ascii="Arial" w:hAnsi="Arial" w:cs="Arial"/>
          <w:b/>
          <w:sz w:val="24"/>
          <w:szCs w:val="24"/>
        </w:rPr>
      </w:pPr>
      <w:r>
        <w:rPr>
          <w:rFonts w:ascii="Arial" w:hAnsi="Arial" w:cs="Arial"/>
          <w:sz w:val="24"/>
          <w:szCs w:val="24"/>
        </w:rPr>
        <w:lastRenderedPageBreak/>
        <w:t xml:space="preserve">Bahwa terhadap banding administratif yang diajukan oleh Penggugat dan </w:t>
      </w:r>
      <w:r>
        <w:rPr>
          <w:rFonts w:ascii="Arial" w:hAnsi="Arial" w:cs="Arial"/>
          <w:b/>
          <w:color w:val="FF0000"/>
          <w:sz w:val="24"/>
          <w:szCs w:val="24"/>
        </w:rPr>
        <w:t>[ditanggapi oleh</w:t>
      </w:r>
      <w:r w:rsidR="00244565">
        <w:rPr>
          <w:rFonts w:ascii="Arial" w:hAnsi="Arial" w:cs="Arial"/>
          <w:b/>
          <w:color w:val="FF0000"/>
          <w:sz w:val="24"/>
          <w:szCs w:val="24"/>
          <w:lang w:val="en-US"/>
        </w:rPr>
        <w:t xml:space="preserve"> </w:t>
      </w:r>
      <w:r w:rsidR="00244565" w:rsidRPr="00244565">
        <w:rPr>
          <w:rFonts w:ascii="Arial" w:hAnsi="Arial" w:cs="Arial"/>
          <w:b/>
          <w:sz w:val="24"/>
          <w:szCs w:val="24"/>
          <w:highlight w:val="yellow"/>
          <w:lang w:val="en-US"/>
        </w:rPr>
        <w:t>#PejabatBandingAdministratif#</w:t>
      </w:r>
      <w:r>
        <w:rPr>
          <w:rFonts w:ascii="Arial" w:hAnsi="Arial" w:cs="Arial"/>
          <w:b/>
          <w:color w:val="FF0000"/>
          <w:sz w:val="24"/>
          <w:szCs w:val="24"/>
        </w:rPr>
        <w:t xml:space="preserve"> melalui </w:t>
      </w:r>
      <w:r w:rsidR="006965AD" w:rsidRPr="006965AD">
        <w:rPr>
          <w:rFonts w:ascii="Arial" w:hAnsi="Arial" w:cs="Arial"/>
          <w:b/>
          <w:sz w:val="24"/>
          <w:szCs w:val="24"/>
          <w:highlight w:val="yellow"/>
        </w:rPr>
        <w:t>#SuratBandingAdministratif#</w:t>
      </w:r>
      <w:r>
        <w:rPr>
          <w:rFonts w:ascii="Arial" w:hAnsi="Arial" w:cs="Arial"/>
          <w:b/>
          <w:color w:val="FF0000"/>
          <w:sz w:val="24"/>
          <w:szCs w:val="24"/>
        </w:rPr>
        <w:t xml:space="preserve"> yang p</w:t>
      </w:r>
      <w:r w:rsidR="00924E7D">
        <w:rPr>
          <w:rFonts w:ascii="Arial" w:hAnsi="Arial" w:cs="Arial"/>
          <w:b/>
          <w:color w:val="FF0000"/>
          <w:sz w:val="24"/>
          <w:szCs w:val="24"/>
        </w:rPr>
        <w:t>ada pokoknya berisi</w:t>
      </w:r>
      <w:r w:rsidR="00924E7D">
        <w:rPr>
          <w:rFonts w:ascii="Arial" w:hAnsi="Arial" w:cs="Arial"/>
          <w:b/>
          <w:color w:val="FF0000"/>
          <w:sz w:val="24"/>
          <w:szCs w:val="24"/>
          <w:lang w:val="en-US"/>
        </w:rPr>
        <w:t xml:space="preserve"> </w:t>
      </w:r>
      <w:r w:rsidR="00924E7D" w:rsidRPr="00924E7D">
        <w:rPr>
          <w:rFonts w:ascii="Arial" w:hAnsi="Arial" w:cs="Arial"/>
          <w:b/>
          <w:sz w:val="24"/>
          <w:szCs w:val="24"/>
          <w:highlight w:val="yellow"/>
          <w:lang w:val="en-US"/>
        </w:rPr>
        <w:t>#TanggapanBandingAdministratif#</w:t>
      </w:r>
      <w:r>
        <w:rPr>
          <w:rFonts w:ascii="Arial" w:hAnsi="Arial" w:cs="Arial"/>
          <w:b/>
          <w:color w:val="FF0000"/>
          <w:sz w:val="24"/>
          <w:szCs w:val="24"/>
        </w:rPr>
        <w:t xml:space="preserve"> / [tidak ditanggapi atau diselesaikan dalam jangka waktu sebagaimana ditentukan oleh undang-undang],</w:t>
      </w:r>
      <w:r>
        <w:rPr>
          <w:rFonts w:ascii="Arial" w:hAnsi="Arial" w:cs="Arial"/>
          <w:sz w:val="24"/>
          <w:szCs w:val="24"/>
        </w:rPr>
        <w:t xml:space="preserve"> maka selanjutnya Penggugat mengajukan gugatan ke Pengadilan Tata Usaha Negara </w:t>
      </w:r>
      <w:r w:rsidR="00231278">
        <w:rPr>
          <w:rFonts w:ascii="Arial" w:hAnsi="Arial" w:cs="Arial"/>
          <w:sz w:val="24"/>
          <w:szCs w:val="24"/>
        </w:rPr>
        <w:t>Medan</w:t>
      </w:r>
      <w:r>
        <w:rPr>
          <w:rFonts w:ascii="Arial" w:hAnsi="Arial" w:cs="Arial"/>
          <w:sz w:val="24"/>
          <w:szCs w:val="24"/>
        </w:rPr>
        <w:t xml:space="preserve"> pada tanggal </w:t>
      </w:r>
      <w:r w:rsidR="001E2B96" w:rsidRPr="001E2B96">
        <w:rPr>
          <w:rFonts w:ascii="Arial" w:hAnsi="Arial" w:cs="Arial"/>
          <w:sz w:val="24"/>
          <w:szCs w:val="24"/>
          <w:highlight w:val="yellow"/>
        </w:rPr>
        <w:t>#TanggalMengajukanGugatan#</w:t>
      </w:r>
      <w:r w:rsidR="001E2B96" w:rsidRPr="001E2B96">
        <w:rPr>
          <w:rFonts w:ascii="Arial" w:hAnsi="Arial" w:cs="Arial"/>
          <w:sz w:val="24"/>
          <w:szCs w:val="24"/>
        </w:rPr>
        <w:t xml:space="preserve"> </w:t>
      </w:r>
      <w:r w:rsidRPr="00C204C8">
        <w:rPr>
          <w:rFonts w:ascii="Arial" w:hAnsi="Arial" w:cs="Arial"/>
          <w:b/>
          <w:color w:val="FF0000"/>
          <w:sz w:val="24"/>
          <w:szCs w:val="24"/>
        </w:rPr>
        <w:t>[</w:t>
      </w:r>
      <w:proofErr w:type="spellStart"/>
      <w:r w:rsidR="006424FC">
        <w:rPr>
          <w:rFonts w:ascii="Arial" w:hAnsi="Arial" w:cs="Arial"/>
          <w:b/>
          <w:color w:val="FF0000"/>
          <w:sz w:val="24"/>
          <w:szCs w:val="24"/>
          <w:lang w:val="en-US"/>
        </w:rPr>
        <w:t>Paragraf</w:t>
      </w:r>
      <w:proofErr w:type="spellEnd"/>
      <w:r w:rsidR="006424FC">
        <w:rPr>
          <w:rFonts w:ascii="Arial" w:hAnsi="Arial" w:cs="Arial"/>
          <w:b/>
          <w:color w:val="FF0000"/>
          <w:sz w:val="24"/>
          <w:szCs w:val="24"/>
          <w:lang w:val="en-US"/>
        </w:rPr>
        <w:t xml:space="preserve"> </w:t>
      </w:r>
      <w:proofErr w:type="spellStart"/>
      <w:r w:rsidR="006424FC">
        <w:rPr>
          <w:rFonts w:ascii="Arial" w:hAnsi="Arial" w:cs="Arial"/>
          <w:b/>
          <w:color w:val="FF0000"/>
          <w:sz w:val="24"/>
          <w:szCs w:val="24"/>
          <w:lang w:val="en-US"/>
        </w:rPr>
        <w:t>ini</w:t>
      </w:r>
      <w:proofErr w:type="spellEnd"/>
      <w:r w:rsidR="006424FC">
        <w:rPr>
          <w:rFonts w:ascii="Arial" w:hAnsi="Arial" w:cs="Arial"/>
          <w:b/>
          <w:color w:val="FF0000"/>
          <w:sz w:val="24"/>
          <w:szCs w:val="24"/>
          <w:lang w:val="en-US"/>
        </w:rPr>
        <w:t xml:space="preserve"> </w:t>
      </w:r>
      <w:r w:rsidRPr="00C204C8">
        <w:rPr>
          <w:rFonts w:ascii="Arial" w:hAnsi="Arial" w:cs="Arial"/>
          <w:b/>
          <w:color w:val="FF0000"/>
          <w:sz w:val="24"/>
          <w:szCs w:val="24"/>
        </w:rPr>
        <w:t>dapat dihapus apabila tidak ada tanggapan dari Tergugat]</w:t>
      </w:r>
    </w:p>
    <w:p w14:paraId="07A925B9" w14:textId="77777777" w:rsidR="004F714A" w:rsidRPr="006F6048" w:rsidRDefault="004F714A" w:rsidP="004F714A">
      <w:pPr>
        <w:pStyle w:val="ListParagraph"/>
        <w:numPr>
          <w:ilvl w:val="0"/>
          <w:numId w:val="17"/>
        </w:numPr>
        <w:spacing w:after="0" w:line="360" w:lineRule="auto"/>
        <w:ind w:left="567" w:hanging="283"/>
        <w:contextualSpacing w:val="0"/>
        <w:jc w:val="both"/>
        <w:rPr>
          <w:rFonts w:ascii="Arial" w:hAnsi="Arial" w:cs="Arial"/>
          <w:b/>
          <w:sz w:val="24"/>
          <w:szCs w:val="24"/>
        </w:rPr>
      </w:pPr>
      <w:r w:rsidRPr="006F6048">
        <w:rPr>
          <w:rFonts w:ascii="Arial" w:hAnsi="Arial" w:cs="Arial"/>
          <w:sz w:val="24"/>
          <w:szCs w:val="24"/>
        </w:rPr>
        <w:t>Bahwa berdasarkan uraian di atas, dengan demikian gugatan ini diajukan masih dalam batas tenggang waktu 90 (sembilan puluh) hari terhitung sejak saat diterimanya atau diumumkannya Keputusan Badan atau Pejabat Tata Usaha Negara serta masih dalam batas tenggang waktu 90 (sembilan puluh) hari terhitung sejak keputusan atas upaya administratif diterima oleh Warga Masyarakat atau diumumkan oleh badan dan/atau pejabat yang menangani penyelesaian upaya administrati , sebagaimana dimaksud dalam Pasal 55 Undang-Undang RI No</w:t>
      </w:r>
      <w:r w:rsidRPr="006F6048">
        <w:rPr>
          <w:rFonts w:ascii="Arial" w:hAnsi="Arial" w:cs="Arial"/>
          <w:sz w:val="24"/>
          <w:szCs w:val="24"/>
          <w:lang w:val="zh-CN"/>
        </w:rPr>
        <w:t>mor</w:t>
      </w:r>
      <w:r w:rsidRPr="006F6048">
        <w:rPr>
          <w:rFonts w:ascii="Arial" w:hAnsi="Arial" w:cs="Arial"/>
          <w:sz w:val="24"/>
          <w:szCs w:val="24"/>
        </w:rPr>
        <w:t xml:space="preserve"> 5 Tahun 1986 Tentang Peradilan Tata Usaha Negara dan Pasal 5 Perma No. 6 Tahun 2018</w:t>
      </w:r>
      <w:r w:rsidRPr="006F6048">
        <w:rPr>
          <w:rFonts w:ascii="Arial" w:hAnsi="Arial" w:cs="Arial"/>
          <w:sz w:val="24"/>
          <w:szCs w:val="24"/>
          <w:lang w:val="zh-CN"/>
        </w:rPr>
        <w:t>;</w:t>
      </w:r>
    </w:p>
    <w:p w14:paraId="7F18EB77" w14:textId="77777777" w:rsidR="004F714A" w:rsidRDefault="004F714A" w:rsidP="004F714A">
      <w:pPr>
        <w:spacing w:after="0" w:line="360" w:lineRule="auto"/>
        <w:ind w:left="360"/>
        <w:jc w:val="both"/>
        <w:rPr>
          <w:rFonts w:ascii="Arial" w:hAnsi="Arial" w:cs="Arial"/>
          <w:sz w:val="24"/>
          <w:szCs w:val="24"/>
        </w:rPr>
      </w:pPr>
    </w:p>
    <w:p w14:paraId="7A0E3C72" w14:textId="77777777" w:rsidR="004F714A" w:rsidRDefault="004F714A" w:rsidP="004F714A">
      <w:pPr>
        <w:pStyle w:val="ListParagraph"/>
        <w:spacing w:after="0" w:line="360" w:lineRule="auto"/>
        <w:ind w:left="360" w:hanging="360"/>
        <w:contextualSpacing w:val="0"/>
        <w:jc w:val="both"/>
        <w:rPr>
          <w:rFonts w:ascii="Arial" w:hAnsi="Arial" w:cs="Arial"/>
          <w:b/>
          <w:sz w:val="24"/>
          <w:szCs w:val="24"/>
        </w:rPr>
      </w:pPr>
      <w:r>
        <w:rPr>
          <w:rFonts w:ascii="Arial" w:hAnsi="Arial" w:cs="Arial"/>
          <w:b/>
          <w:sz w:val="24"/>
          <w:szCs w:val="24"/>
          <w:lang w:val="zh-CN"/>
        </w:rPr>
        <w:t xml:space="preserve">V. </w:t>
      </w:r>
      <w:r>
        <w:rPr>
          <w:rFonts w:ascii="Arial" w:hAnsi="Arial" w:cs="Arial"/>
          <w:b/>
          <w:sz w:val="24"/>
          <w:szCs w:val="24"/>
        </w:rPr>
        <w:t>DASAR DAN ALASAN  GUGATAN</w:t>
      </w:r>
    </w:p>
    <w:p w14:paraId="0F31EA50" w14:textId="77777777" w:rsidR="004F714A" w:rsidRDefault="004F714A" w:rsidP="004F714A">
      <w:pPr>
        <w:pStyle w:val="ListParagraph"/>
        <w:spacing w:after="0" w:line="360" w:lineRule="auto"/>
        <w:ind w:left="360" w:hanging="360"/>
        <w:contextualSpacing w:val="0"/>
        <w:jc w:val="both"/>
        <w:rPr>
          <w:rFonts w:ascii="Arial" w:hAnsi="Arial" w:cs="Arial"/>
          <w:sz w:val="24"/>
          <w:szCs w:val="24"/>
        </w:rPr>
      </w:pPr>
      <w:r>
        <w:rPr>
          <w:rFonts w:ascii="Arial" w:hAnsi="Arial" w:cs="Arial"/>
          <w:b/>
          <w:sz w:val="24"/>
          <w:szCs w:val="24"/>
        </w:rPr>
        <w:tab/>
      </w:r>
      <w:r>
        <w:rPr>
          <w:rFonts w:ascii="Arial" w:hAnsi="Arial" w:cs="Arial"/>
          <w:sz w:val="24"/>
          <w:szCs w:val="24"/>
        </w:rPr>
        <w:t>Adapun dasar dan alasan-alasan Penggugat dalam mengajukan gugatan terhadap Objek Sengketa dalam perkara ini adalah sebagai berikut:</w:t>
      </w:r>
    </w:p>
    <w:p w14:paraId="08F6AD26" w14:textId="77777777" w:rsidR="004F714A" w:rsidRDefault="004F714A" w:rsidP="004F714A">
      <w:pPr>
        <w:pStyle w:val="ListParagraph"/>
        <w:numPr>
          <w:ilvl w:val="0"/>
          <w:numId w:val="18"/>
        </w:numPr>
        <w:spacing w:after="0" w:line="360" w:lineRule="auto"/>
        <w:ind w:left="709"/>
        <w:contextualSpacing w:val="0"/>
        <w:jc w:val="both"/>
        <w:rPr>
          <w:rFonts w:ascii="Arial" w:hAnsi="Arial" w:cs="Arial"/>
          <w:sz w:val="24"/>
          <w:szCs w:val="24"/>
        </w:rPr>
      </w:pPr>
      <w:r>
        <w:rPr>
          <w:rFonts w:ascii="Arial" w:hAnsi="Arial" w:cs="Arial"/>
          <w:sz w:val="24"/>
          <w:szCs w:val="24"/>
        </w:rPr>
        <w:t>Bahwa Ketentuan Pasal 53 Ayat (1) Undang-Undang Nomor 5 Tahun 1986 tentang Peradilan Tata Usaha Negara sebagaimana telah diubah dengan Undang-Undang Nomor 9 Tahun 2004 dan Undang-Undang Nomor 51 Tahun 2009 menyebutkan:</w:t>
      </w:r>
    </w:p>
    <w:p w14:paraId="7A5D331D" w14:textId="77777777" w:rsidR="00DF0B6C" w:rsidRDefault="004F714A" w:rsidP="00DF0B6C">
      <w:pPr>
        <w:pStyle w:val="ListParagraph"/>
        <w:spacing w:after="0" w:line="360" w:lineRule="auto"/>
        <w:contextualSpacing w:val="0"/>
        <w:jc w:val="both"/>
        <w:rPr>
          <w:rFonts w:ascii="Arial" w:hAnsi="Arial" w:cs="Arial"/>
          <w:i/>
          <w:sz w:val="24"/>
          <w:szCs w:val="24"/>
          <w:lang w:val="en-US"/>
        </w:rPr>
      </w:pPr>
      <w:r>
        <w:rPr>
          <w:rFonts w:ascii="Arial" w:hAnsi="Arial" w:cs="Arial"/>
          <w:i/>
          <w:sz w:val="24"/>
          <w:szCs w:val="24"/>
        </w:rPr>
        <w:t>“Orang atau badan hukum perdata yang merasa kepentingannya dirugikan oleh suatu Keputusan Tata Usaha Negara dapat mengajukan gugatan tertulis kepada Pengadilan yang berwenang berisi tuntutan agar Keputusan Tata Usaha Negara yang disengketakan ini dinyatakan batal atau tidak sah, dengan atau tanpa disertai tuntutan ganti rugi dan/atau rehabilitasi</w:t>
      </w:r>
      <w:r>
        <w:rPr>
          <w:rFonts w:ascii="Arial" w:hAnsi="Arial" w:cs="Arial"/>
          <w:i/>
          <w:sz w:val="24"/>
          <w:szCs w:val="24"/>
          <w:lang w:val="zh-CN"/>
        </w:rPr>
        <w:t>”;</w:t>
      </w:r>
    </w:p>
    <w:p w14:paraId="647ED519" w14:textId="77777777" w:rsidR="004F714A" w:rsidRPr="00DF0B6C" w:rsidRDefault="00DF0B6C" w:rsidP="00DF0B6C">
      <w:pPr>
        <w:pStyle w:val="ListParagraph"/>
        <w:numPr>
          <w:ilvl w:val="0"/>
          <w:numId w:val="18"/>
        </w:numPr>
        <w:spacing w:after="0" w:line="360" w:lineRule="auto"/>
        <w:ind w:left="709"/>
        <w:contextualSpacing w:val="0"/>
        <w:jc w:val="both"/>
        <w:rPr>
          <w:rFonts w:ascii="Arial" w:hAnsi="Arial" w:cs="Arial"/>
          <w:i/>
          <w:sz w:val="24"/>
          <w:szCs w:val="24"/>
        </w:rPr>
      </w:pPr>
      <w:r w:rsidRPr="00DF0B6C">
        <w:rPr>
          <w:rFonts w:ascii="Arial" w:hAnsi="Arial" w:cs="Arial"/>
          <w:sz w:val="24"/>
          <w:szCs w:val="24"/>
          <w:highlight w:val="yellow"/>
        </w:rPr>
        <w:t>#Posita_1#</w:t>
      </w:r>
    </w:p>
    <w:p w14:paraId="70C1F9C5" w14:textId="77777777" w:rsidR="00DF0B6C" w:rsidRPr="00DF0B6C" w:rsidRDefault="00DF0B6C" w:rsidP="004C69B0">
      <w:pPr>
        <w:pStyle w:val="ListParagraph"/>
        <w:numPr>
          <w:ilvl w:val="0"/>
          <w:numId w:val="18"/>
        </w:numPr>
        <w:spacing w:after="0" w:line="360" w:lineRule="auto"/>
        <w:ind w:left="709"/>
        <w:contextualSpacing w:val="0"/>
        <w:jc w:val="both"/>
        <w:rPr>
          <w:rFonts w:ascii="Arial" w:hAnsi="Arial" w:cs="Arial"/>
          <w:sz w:val="24"/>
          <w:szCs w:val="24"/>
        </w:rPr>
      </w:pPr>
      <w:r w:rsidRPr="00DF0B6C">
        <w:rPr>
          <w:rFonts w:ascii="Arial" w:hAnsi="Arial" w:cs="Arial"/>
          <w:sz w:val="24"/>
          <w:szCs w:val="24"/>
          <w:highlight w:val="yellow"/>
        </w:rPr>
        <w:t>#Posita_2#</w:t>
      </w:r>
    </w:p>
    <w:p w14:paraId="5C97E4AA" w14:textId="77777777" w:rsidR="00DF0B6C" w:rsidRPr="00DF0B6C" w:rsidRDefault="00DF0B6C" w:rsidP="004C69B0">
      <w:pPr>
        <w:pStyle w:val="ListParagraph"/>
        <w:numPr>
          <w:ilvl w:val="0"/>
          <w:numId w:val="18"/>
        </w:numPr>
        <w:spacing w:after="0" w:line="360" w:lineRule="auto"/>
        <w:ind w:left="709"/>
        <w:contextualSpacing w:val="0"/>
        <w:jc w:val="both"/>
        <w:rPr>
          <w:rFonts w:ascii="Arial" w:hAnsi="Arial" w:cs="Arial"/>
          <w:sz w:val="24"/>
          <w:szCs w:val="24"/>
        </w:rPr>
      </w:pPr>
      <w:r w:rsidRPr="00DF0B6C">
        <w:rPr>
          <w:rFonts w:ascii="Arial" w:hAnsi="Arial" w:cs="Arial"/>
          <w:sz w:val="24"/>
          <w:szCs w:val="24"/>
          <w:highlight w:val="yellow"/>
        </w:rPr>
        <w:t>#Posita_3#</w:t>
      </w:r>
    </w:p>
    <w:p w14:paraId="4A2C2F64"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#Posita_4#</w:t>
      </w:r>
    </w:p>
    <w:p w14:paraId="1C22DCCE" w14:textId="77777777" w:rsidR="00DF0B6C"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#Posita_5#</w:t>
      </w:r>
    </w:p>
    <w:p w14:paraId="007D9DA3"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#Posita_6#</w:t>
      </w:r>
    </w:p>
    <w:p w14:paraId="6E151EAC"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#Posita_7#</w:t>
      </w:r>
    </w:p>
    <w:p w14:paraId="3B46AFFC"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lastRenderedPageBreak/>
        <w:t>#Posita_8#</w:t>
      </w:r>
    </w:p>
    <w:p w14:paraId="21DA3389" w14:textId="77777777" w:rsidR="00586C38" w:rsidRPr="003256CD"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#Posita_9#</w:t>
      </w:r>
    </w:p>
    <w:p w14:paraId="4AF7D234" w14:textId="77777777" w:rsidR="003256CD" w:rsidRPr="00DF0B6C" w:rsidRDefault="003256CD" w:rsidP="004C69B0">
      <w:pPr>
        <w:pStyle w:val="ListParagraph"/>
        <w:numPr>
          <w:ilvl w:val="0"/>
          <w:numId w:val="18"/>
        </w:numPr>
        <w:spacing w:after="0" w:line="360" w:lineRule="auto"/>
        <w:ind w:left="709"/>
        <w:contextualSpacing w:val="0"/>
        <w:jc w:val="both"/>
        <w:rPr>
          <w:rFonts w:ascii="Arial" w:hAnsi="Arial" w:cs="Arial"/>
          <w:sz w:val="24"/>
          <w:szCs w:val="24"/>
        </w:rPr>
      </w:pPr>
      <w:r w:rsidRPr="003256CD">
        <w:rPr>
          <w:rFonts w:ascii="Arial" w:hAnsi="Arial" w:cs="Arial"/>
          <w:sz w:val="24"/>
          <w:szCs w:val="24"/>
          <w:highlight w:val="yellow"/>
        </w:rPr>
        <w:t>#Posita_10#</w:t>
      </w:r>
    </w:p>
    <w:p w14:paraId="20480104" w14:textId="77777777" w:rsidR="004F714A" w:rsidRDefault="004F714A" w:rsidP="004F714A">
      <w:pPr>
        <w:pStyle w:val="ListParagraph"/>
        <w:numPr>
          <w:ilvl w:val="0"/>
          <w:numId w:val="18"/>
        </w:numPr>
        <w:spacing w:after="0" w:line="360" w:lineRule="auto"/>
        <w:ind w:left="709"/>
        <w:contextualSpacing w:val="0"/>
        <w:jc w:val="both"/>
        <w:rPr>
          <w:rFonts w:ascii="Arial" w:hAnsi="Arial" w:cs="Arial"/>
          <w:b/>
          <w:i/>
          <w:sz w:val="24"/>
          <w:szCs w:val="24"/>
        </w:rPr>
      </w:pPr>
      <w:r>
        <w:rPr>
          <w:rFonts w:ascii="Arial" w:hAnsi="Arial" w:cs="Arial"/>
          <w:sz w:val="24"/>
          <w:szCs w:val="24"/>
        </w:rPr>
        <w:t>Bahwa ketentuan Pasal 53 ayat 2 huruf  (a) Undang-Undang Nomor 5 Tahun 1986 tentang Peradilan Tata Usaha Negara sebagaimana telah diubah dengan Undang-Undang Nomor 9 Tahun 2004 dan Undang-Undang Nomor 51 Tahun 2009:</w:t>
      </w:r>
      <w:r>
        <w:rPr>
          <w:rFonts w:ascii="Arial" w:hAnsi="Arial" w:cs="Arial"/>
          <w:i/>
          <w:sz w:val="24"/>
          <w:szCs w:val="24"/>
        </w:rPr>
        <w:t xml:space="preserve"> “Alasan-alasan yang dapat digunakan dalam gugatan sebagaimana dimaksud pada ayat (1) adalah :</w:t>
      </w:r>
    </w:p>
    <w:p w14:paraId="055BAE0E" w14:textId="77777777" w:rsidR="004F714A" w:rsidRDefault="004F714A" w:rsidP="004F714A">
      <w:pPr>
        <w:pStyle w:val="ListParagraph"/>
        <w:spacing w:after="0" w:line="360" w:lineRule="auto"/>
        <w:ind w:left="1134" w:hanging="414"/>
        <w:contextualSpacing w:val="0"/>
        <w:jc w:val="both"/>
        <w:rPr>
          <w:rFonts w:ascii="Arial" w:hAnsi="Arial" w:cs="Arial"/>
          <w:i/>
          <w:sz w:val="24"/>
          <w:szCs w:val="24"/>
        </w:rPr>
      </w:pPr>
      <w:r>
        <w:rPr>
          <w:rFonts w:ascii="Arial" w:hAnsi="Arial" w:cs="Arial"/>
          <w:i/>
          <w:sz w:val="24"/>
          <w:szCs w:val="24"/>
        </w:rPr>
        <w:t>(a)</w:t>
      </w:r>
      <w:r>
        <w:rPr>
          <w:rFonts w:ascii="Arial" w:hAnsi="Arial" w:cs="Arial"/>
          <w:i/>
          <w:sz w:val="24"/>
          <w:szCs w:val="24"/>
        </w:rPr>
        <w:tab/>
        <w:t>keputusan Tata Usaha Negara yang digugat itu bertentangan dengan   peraturan perundang-undangan yang berlaku;</w:t>
      </w:r>
    </w:p>
    <w:p w14:paraId="2930FA06" w14:textId="77777777" w:rsidR="004F714A" w:rsidRPr="00E60B67" w:rsidRDefault="00E60B67" w:rsidP="00E60B67">
      <w:pPr>
        <w:spacing w:after="0" w:line="360" w:lineRule="auto"/>
        <w:ind w:left="709"/>
        <w:jc w:val="both"/>
        <w:rPr>
          <w:rFonts w:ascii="Arial" w:hAnsi="Arial" w:cs="Arial"/>
          <w:sz w:val="24"/>
          <w:szCs w:val="24"/>
        </w:rPr>
      </w:pPr>
      <w:r w:rsidRPr="00E60B67">
        <w:rPr>
          <w:rFonts w:ascii="Arial" w:hAnsi="Arial" w:cs="Arial"/>
          <w:sz w:val="24"/>
          <w:szCs w:val="24"/>
          <w:highlight w:val="yellow"/>
        </w:rPr>
        <w:t>#Alasan_UU#</w:t>
      </w:r>
    </w:p>
    <w:p w14:paraId="56F46EBA" w14:textId="77777777" w:rsidR="009E4C4E" w:rsidRDefault="009E4C4E" w:rsidP="009E4C4E">
      <w:pPr>
        <w:pStyle w:val="ListParagraph"/>
        <w:numPr>
          <w:ilvl w:val="0"/>
          <w:numId w:val="18"/>
        </w:numPr>
        <w:spacing w:after="0" w:line="360" w:lineRule="auto"/>
        <w:ind w:left="709"/>
        <w:contextualSpacing w:val="0"/>
        <w:jc w:val="both"/>
        <w:rPr>
          <w:rFonts w:ascii="Arial" w:hAnsi="Arial" w:cs="Arial"/>
          <w:b/>
          <w:i/>
          <w:sz w:val="24"/>
          <w:szCs w:val="24"/>
        </w:rPr>
      </w:pPr>
      <w:r>
        <w:rPr>
          <w:rFonts w:ascii="Arial" w:hAnsi="Arial" w:cs="Arial"/>
          <w:sz w:val="24"/>
          <w:szCs w:val="24"/>
        </w:rPr>
        <w:t>Bahwa ketentuan Pasal 53 ayat 2 huruf  (a) dan (b) Undang-Undang Nomor 5 Tahun 1986 tentang Peradilan Tata Usaha Negara sebagaimana telah diubah dengan Undang-Undang Nomor 9 Tahun 2004 dan Undang-Undang Nomor 51 Tahun 2009:</w:t>
      </w:r>
      <w:r>
        <w:rPr>
          <w:rFonts w:ascii="Arial" w:hAnsi="Arial" w:cs="Arial"/>
          <w:i/>
          <w:sz w:val="24"/>
          <w:szCs w:val="24"/>
        </w:rPr>
        <w:t xml:space="preserve"> “Alasan-alasan yang dapat digunakan dalam gugatan sebagaimana dimaksud pada ayat (1) adalah :</w:t>
      </w:r>
    </w:p>
    <w:p w14:paraId="7A48B866" w14:textId="77777777" w:rsidR="009E4C4E" w:rsidRDefault="009E4C4E" w:rsidP="009E4C4E">
      <w:pPr>
        <w:pStyle w:val="ListParagraph"/>
        <w:spacing w:after="0" w:line="360" w:lineRule="auto"/>
        <w:ind w:left="1134" w:hanging="414"/>
        <w:contextualSpacing w:val="0"/>
        <w:jc w:val="both"/>
        <w:rPr>
          <w:rFonts w:ascii="Arial" w:hAnsi="Arial" w:cs="Arial"/>
          <w:i/>
          <w:sz w:val="24"/>
          <w:szCs w:val="24"/>
          <w:lang w:val="en-US"/>
        </w:rPr>
      </w:pPr>
      <w:r>
        <w:rPr>
          <w:rFonts w:ascii="Arial" w:hAnsi="Arial" w:cs="Arial"/>
          <w:i/>
          <w:sz w:val="24"/>
          <w:szCs w:val="24"/>
        </w:rPr>
        <w:t>(b) keputusan Tata Usaha Negara yang digugat itu bertentangan dengan asas-asas umum pemerintahan yang baik”;</w:t>
      </w:r>
    </w:p>
    <w:p w14:paraId="52D7114C" w14:textId="77777777" w:rsidR="00E60B67" w:rsidRPr="00E60B67" w:rsidRDefault="00E60B67" w:rsidP="009E4C4E">
      <w:pPr>
        <w:pStyle w:val="ListParagraph"/>
        <w:spacing w:after="0" w:line="360" w:lineRule="auto"/>
        <w:ind w:left="1134" w:hanging="414"/>
        <w:contextualSpacing w:val="0"/>
        <w:jc w:val="both"/>
        <w:rPr>
          <w:rFonts w:ascii="Arial" w:hAnsi="Arial" w:cs="Arial"/>
          <w:sz w:val="24"/>
          <w:szCs w:val="24"/>
          <w:lang w:val="en-US"/>
        </w:rPr>
      </w:pPr>
      <w:r w:rsidRPr="00E60B67">
        <w:rPr>
          <w:rFonts w:ascii="Arial" w:hAnsi="Arial" w:cs="Arial"/>
          <w:sz w:val="24"/>
          <w:szCs w:val="24"/>
          <w:highlight w:val="yellow"/>
          <w:lang w:val="en-US"/>
        </w:rPr>
        <w:t>#Alasan_AAUPB#</w:t>
      </w:r>
    </w:p>
    <w:p w14:paraId="1FBF6E59" w14:textId="77777777" w:rsidR="004F714A" w:rsidRDefault="004F714A" w:rsidP="004F714A">
      <w:pPr>
        <w:spacing w:after="0" w:line="360" w:lineRule="auto"/>
        <w:jc w:val="both"/>
        <w:rPr>
          <w:rFonts w:ascii="Arial" w:hAnsi="Arial" w:cs="Arial"/>
          <w:sz w:val="24"/>
          <w:szCs w:val="24"/>
        </w:rPr>
      </w:pPr>
    </w:p>
    <w:p w14:paraId="0DF908BA" w14:textId="77777777" w:rsidR="004F714A" w:rsidRDefault="004F714A" w:rsidP="004F714A">
      <w:pPr>
        <w:pStyle w:val="ListParagraph"/>
        <w:spacing w:after="0" w:line="360" w:lineRule="auto"/>
        <w:ind w:left="567" w:hanging="567"/>
        <w:contextualSpacing w:val="0"/>
        <w:jc w:val="both"/>
        <w:rPr>
          <w:rFonts w:ascii="Arial" w:hAnsi="Arial" w:cs="Arial"/>
          <w:b/>
          <w:color w:val="FF0000"/>
          <w:sz w:val="24"/>
          <w:szCs w:val="24"/>
        </w:rPr>
      </w:pPr>
      <w:r>
        <w:rPr>
          <w:rFonts w:ascii="Arial" w:hAnsi="Arial" w:cs="Arial"/>
          <w:b/>
          <w:color w:val="FF0000"/>
          <w:sz w:val="24"/>
          <w:szCs w:val="24"/>
        </w:rPr>
        <w:t>VI. PERMOHONAN PENUNDAAN PELAKSANAAN OBJEK SENGKETA [jika ada]</w:t>
      </w:r>
    </w:p>
    <w:p w14:paraId="25D08A7C" w14:textId="77777777" w:rsidR="004F714A" w:rsidRDefault="004F714A" w:rsidP="004F714A">
      <w:pPr>
        <w:pStyle w:val="ListParagraph"/>
        <w:numPr>
          <w:ilvl w:val="0"/>
          <w:numId w:val="19"/>
        </w:numPr>
        <w:spacing w:after="0" w:line="360" w:lineRule="auto"/>
        <w:contextualSpacing w:val="0"/>
        <w:jc w:val="both"/>
        <w:rPr>
          <w:rFonts w:ascii="Arial" w:hAnsi="Arial" w:cs="Arial"/>
          <w:b/>
          <w:color w:val="FF0000"/>
          <w:sz w:val="24"/>
          <w:szCs w:val="24"/>
        </w:rPr>
      </w:pPr>
      <w:r>
        <w:rPr>
          <w:rFonts w:ascii="Arial" w:hAnsi="Arial" w:cs="Arial"/>
          <w:color w:val="FF0000"/>
          <w:sz w:val="24"/>
          <w:szCs w:val="24"/>
        </w:rPr>
        <w:t>Bahwa Pasal 67 ayat (2) Undang-Undang Nomor 5 Tahun 1986 tentang Peradilan Tata Usaha Negara menyatakan “</w:t>
      </w:r>
      <w:r>
        <w:rPr>
          <w:rFonts w:ascii="Arial" w:hAnsi="Arial" w:cs="Arial"/>
          <w:i/>
          <w:color w:val="FF0000"/>
          <w:sz w:val="24"/>
          <w:szCs w:val="24"/>
        </w:rPr>
        <w:t>Penggugat dapat mengajukan permohonan agar pelaksanaan Keputusan Tata Usaha Negara itu ditunda selama pemeriksaan sengketa Tata Usaha Negara sedang berjalan, sampai ada putusan pengadilan yang memperoleh kekuatan hukum tetap</w:t>
      </w:r>
      <w:r>
        <w:rPr>
          <w:rFonts w:ascii="Arial" w:hAnsi="Arial" w:cs="Arial"/>
          <w:color w:val="FF0000"/>
          <w:sz w:val="24"/>
          <w:szCs w:val="24"/>
        </w:rPr>
        <w:t>.” Selanjutnya pada ayat (4) disebutkan bahwa “</w:t>
      </w:r>
      <w:r>
        <w:rPr>
          <w:rFonts w:ascii="Arial" w:hAnsi="Arial" w:cs="Arial"/>
          <w:i/>
          <w:color w:val="FF0000"/>
          <w:sz w:val="24"/>
          <w:szCs w:val="24"/>
        </w:rPr>
        <w:t>Permohonan penundaan sebagaimana dimaksud dalam ayat (2): a. dapat dikabulkan hanya apabila terdapat keadaan yang sangat mendesak yang mengakibatkan kepentingan penggugat sangat dirugikan jika Keputusan Tata Usaha Negara yang digugat itu tetap dilaksanakan; b. tidak dapat dikabulkan apabila kepentingan umum dalam rangka pembangunan mengharuskan dilaksanakannya keputusan tersebut.”</w:t>
      </w:r>
    </w:p>
    <w:p w14:paraId="4C5D7264" w14:textId="77777777" w:rsidR="004F714A" w:rsidRPr="00F74207" w:rsidRDefault="00F74207" w:rsidP="00F74207">
      <w:pPr>
        <w:pStyle w:val="ListParagraph"/>
        <w:numPr>
          <w:ilvl w:val="0"/>
          <w:numId w:val="19"/>
        </w:numPr>
        <w:spacing w:after="0" w:line="360" w:lineRule="auto"/>
        <w:contextualSpacing w:val="0"/>
        <w:jc w:val="both"/>
        <w:rPr>
          <w:rFonts w:ascii="Arial" w:hAnsi="Arial" w:cs="Arial"/>
          <w:sz w:val="24"/>
          <w:szCs w:val="24"/>
        </w:rPr>
      </w:pPr>
      <w:r w:rsidRPr="00F74207">
        <w:rPr>
          <w:rFonts w:ascii="Arial" w:hAnsi="Arial" w:cs="Arial"/>
          <w:sz w:val="24"/>
          <w:szCs w:val="24"/>
          <w:highlight w:val="yellow"/>
        </w:rPr>
        <w:t>#AlasanPenundaan#</w:t>
      </w:r>
    </w:p>
    <w:p w14:paraId="37FA3AC6" w14:textId="77777777" w:rsidR="004F714A" w:rsidRDefault="004F714A" w:rsidP="004F714A">
      <w:pPr>
        <w:pStyle w:val="ListParagraph"/>
        <w:numPr>
          <w:ilvl w:val="0"/>
          <w:numId w:val="19"/>
        </w:numPr>
        <w:spacing w:after="0" w:line="360" w:lineRule="auto"/>
        <w:contextualSpacing w:val="0"/>
        <w:jc w:val="both"/>
        <w:rPr>
          <w:rFonts w:ascii="Arial" w:hAnsi="Arial" w:cs="Arial"/>
          <w:b/>
          <w:color w:val="FF0000"/>
          <w:sz w:val="24"/>
          <w:szCs w:val="24"/>
        </w:rPr>
      </w:pPr>
      <w:r>
        <w:rPr>
          <w:rFonts w:ascii="Arial" w:hAnsi="Arial" w:cs="Arial"/>
          <w:color w:val="FF0000"/>
          <w:sz w:val="24"/>
          <w:szCs w:val="24"/>
        </w:rPr>
        <w:t xml:space="preserve">Bahwa apabila pelaksanaan Objek Sengketa tersebut tidak ditunda dan kemudian hari ternyata keputusan tersebut dinyatakan batal atau tidak sah, </w:t>
      </w:r>
      <w:r>
        <w:rPr>
          <w:rFonts w:ascii="Arial" w:hAnsi="Arial" w:cs="Arial"/>
          <w:color w:val="FF0000"/>
          <w:sz w:val="24"/>
          <w:szCs w:val="24"/>
        </w:rPr>
        <w:lastRenderedPageBreak/>
        <w:t>maka akan sulit mengembalikan segala kerugian yang telah diderita oleh Penggugat;</w:t>
      </w:r>
    </w:p>
    <w:p w14:paraId="15AD8C9B" w14:textId="77777777" w:rsidR="004F714A" w:rsidRDefault="004F714A" w:rsidP="004F714A">
      <w:pPr>
        <w:pStyle w:val="ListParagraph"/>
        <w:spacing w:after="0" w:line="360" w:lineRule="auto"/>
        <w:contextualSpacing w:val="0"/>
        <w:jc w:val="both"/>
        <w:rPr>
          <w:rFonts w:ascii="Arial" w:hAnsi="Arial" w:cs="Arial"/>
          <w:b/>
          <w:color w:val="FF0000"/>
          <w:sz w:val="24"/>
          <w:szCs w:val="24"/>
        </w:rPr>
      </w:pPr>
    </w:p>
    <w:p w14:paraId="3DF7E582" w14:textId="77777777" w:rsidR="004F714A" w:rsidRDefault="004F714A" w:rsidP="004F714A">
      <w:pPr>
        <w:pStyle w:val="ListParagraph"/>
        <w:spacing w:after="0" w:line="360" w:lineRule="auto"/>
        <w:ind w:left="360" w:hanging="360"/>
        <w:contextualSpacing w:val="0"/>
        <w:jc w:val="both"/>
        <w:rPr>
          <w:rFonts w:ascii="Arial" w:hAnsi="Arial" w:cs="Arial"/>
          <w:b/>
          <w:sz w:val="24"/>
          <w:szCs w:val="24"/>
        </w:rPr>
      </w:pPr>
      <w:r>
        <w:rPr>
          <w:rFonts w:ascii="Arial" w:hAnsi="Arial" w:cs="Arial"/>
          <w:b/>
          <w:sz w:val="24"/>
          <w:szCs w:val="24"/>
          <w:lang w:val="zh-CN"/>
        </w:rPr>
        <w:t xml:space="preserve">VII. </w:t>
      </w:r>
      <w:r>
        <w:rPr>
          <w:rFonts w:ascii="Arial" w:hAnsi="Arial" w:cs="Arial"/>
          <w:b/>
          <w:sz w:val="24"/>
          <w:szCs w:val="24"/>
        </w:rPr>
        <w:t>PETITUM</w:t>
      </w:r>
    </w:p>
    <w:p w14:paraId="6A2C85D7" w14:textId="77777777" w:rsidR="004F714A" w:rsidRDefault="004F714A" w:rsidP="004F714A">
      <w:pPr>
        <w:spacing w:after="0" w:line="360" w:lineRule="auto"/>
        <w:ind w:left="360"/>
        <w:jc w:val="both"/>
        <w:rPr>
          <w:rFonts w:ascii="Arial" w:hAnsi="Arial" w:cs="Arial"/>
          <w:sz w:val="24"/>
          <w:szCs w:val="24"/>
          <w:lang w:val="zh-CN"/>
        </w:rPr>
      </w:pPr>
      <w:r>
        <w:rPr>
          <w:rFonts w:ascii="Arial" w:hAnsi="Arial" w:cs="Arial"/>
          <w:sz w:val="24"/>
          <w:szCs w:val="24"/>
        </w:rPr>
        <w:t xml:space="preserve">Berdasarkan hal-hal tersebut diatas, maka kami mohon kepada Majelis Hakim yang memeriksa dan mengadili perkara </w:t>
      </w:r>
      <w:r>
        <w:rPr>
          <w:rFonts w:ascii="Arial" w:hAnsi="Arial" w:cs="Arial"/>
          <w:i/>
          <w:sz w:val="24"/>
          <w:szCs w:val="24"/>
        </w:rPr>
        <w:t>a quo</w:t>
      </w:r>
      <w:r>
        <w:rPr>
          <w:rFonts w:ascii="Arial" w:hAnsi="Arial" w:cs="Arial"/>
          <w:sz w:val="24"/>
          <w:szCs w:val="24"/>
        </w:rPr>
        <w:t xml:space="preserve"> berkenan memutus sebagai berikut:</w:t>
      </w:r>
    </w:p>
    <w:p w14:paraId="49176C3C" w14:textId="77777777" w:rsidR="004F714A" w:rsidRDefault="004F714A" w:rsidP="004F714A">
      <w:pPr>
        <w:spacing w:after="0" w:line="360" w:lineRule="auto"/>
        <w:ind w:firstLine="360"/>
        <w:jc w:val="both"/>
        <w:rPr>
          <w:rFonts w:ascii="Arial" w:hAnsi="Arial" w:cs="Arial"/>
          <w:b/>
          <w:color w:val="FF0000"/>
          <w:sz w:val="24"/>
          <w:szCs w:val="24"/>
        </w:rPr>
      </w:pPr>
      <w:r>
        <w:rPr>
          <w:rFonts w:ascii="Arial" w:hAnsi="Arial" w:cs="Arial"/>
          <w:b/>
          <w:color w:val="FF0000"/>
          <w:sz w:val="24"/>
          <w:szCs w:val="24"/>
        </w:rPr>
        <w:t>DALAM PENUNDAAN: [jika ada]</w:t>
      </w:r>
    </w:p>
    <w:p w14:paraId="22A01F8D" w14:textId="77777777" w:rsidR="004F714A" w:rsidRDefault="004F714A" w:rsidP="00F74207">
      <w:pPr>
        <w:pStyle w:val="ListParagraph"/>
        <w:numPr>
          <w:ilvl w:val="0"/>
          <w:numId w:val="20"/>
        </w:numPr>
        <w:spacing w:after="0" w:line="360" w:lineRule="auto"/>
        <w:ind w:left="851" w:hanging="425"/>
        <w:contextualSpacing w:val="0"/>
        <w:jc w:val="both"/>
        <w:rPr>
          <w:rFonts w:ascii="Arial" w:hAnsi="Arial" w:cs="Arial"/>
          <w:color w:val="FF0000"/>
          <w:sz w:val="24"/>
          <w:szCs w:val="24"/>
        </w:rPr>
      </w:pPr>
      <w:r>
        <w:rPr>
          <w:rFonts w:ascii="Arial" w:hAnsi="Arial" w:cs="Arial"/>
          <w:color w:val="FF0000"/>
          <w:sz w:val="24"/>
          <w:szCs w:val="24"/>
        </w:rPr>
        <w:t>Mengabulkan permohonan penundaan Penggugat;</w:t>
      </w:r>
    </w:p>
    <w:p w14:paraId="73E73152" w14:textId="77777777" w:rsidR="004F714A" w:rsidRDefault="004F714A" w:rsidP="00F74207">
      <w:pPr>
        <w:pStyle w:val="ListParagraph"/>
        <w:numPr>
          <w:ilvl w:val="0"/>
          <w:numId w:val="20"/>
        </w:numPr>
        <w:spacing w:line="360" w:lineRule="auto"/>
        <w:ind w:left="851" w:hanging="425"/>
        <w:contextualSpacing w:val="0"/>
        <w:jc w:val="both"/>
        <w:rPr>
          <w:rFonts w:ascii="Arial" w:hAnsi="Arial" w:cs="Arial"/>
          <w:color w:val="FF0000"/>
          <w:sz w:val="24"/>
          <w:szCs w:val="24"/>
        </w:rPr>
      </w:pPr>
      <w:r>
        <w:rPr>
          <w:rFonts w:ascii="Arial" w:hAnsi="Arial" w:cs="Arial"/>
          <w:color w:val="FF0000"/>
          <w:sz w:val="24"/>
          <w:szCs w:val="24"/>
        </w:rPr>
        <w:t>Mewajibkan Tergugat untuk me</w:t>
      </w:r>
      <w:r w:rsidR="00F74207">
        <w:rPr>
          <w:rFonts w:ascii="Arial" w:hAnsi="Arial" w:cs="Arial"/>
          <w:color w:val="FF0000"/>
          <w:sz w:val="24"/>
          <w:szCs w:val="24"/>
        </w:rPr>
        <w:t>nunda pelaksanaan</w:t>
      </w:r>
      <w:r w:rsidR="00F74207">
        <w:rPr>
          <w:rFonts w:ascii="Arial" w:hAnsi="Arial" w:cs="Arial"/>
          <w:color w:val="FF0000"/>
          <w:sz w:val="24"/>
          <w:szCs w:val="24"/>
          <w:lang w:val="en-US"/>
        </w:rPr>
        <w:t xml:space="preserve"> </w:t>
      </w:r>
      <w:r w:rsidR="00F74207" w:rsidRPr="00F74207">
        <w:rPr>
          <w:rFonts w:ascii="Arial" w:hAnsi="Arial" w:cs="Arial"/>
          <w:sz w:val="24"/>
          <w:szCs w:val="24"/>
          <w:highlight w:val="yellow"/>
          <w:lang w:val="en-US"/>
        </w:rPr>
        <w:t>#Ob</w:t>
      </w:r>
      <w:r w:rsidR="00170F9F">
        <w:rPr>
          <w:rFonts w:ascii="Arial" w:hAnsi="Arial" w:cs="Arial"/>
          <w:sz w:val="24"/>
          <w:szCs w:val="24"/>
          <w:highlight w:val="yellow"/>
          <w:lang w:val="en-US"/>
        </w:rPr>
        <w:t>j</w:t>
      </w:r>
      <w:r w:rsidR="00F74207" w:rsidRPr="00F74207">
        <w:rPr>
          <w:rFonts w:ascii="Arial" w:hAnsi="Arial" w:cs="Arial"/>
          <w:sz w:val="24"/>
          <w:szCs w:val="24"/>
          <w:highlight w:val="yellow"/>
          <w:lang w:val="en-US"/>
        </w:rPr>
        <w:t>ekSengketa#</w:t>
      </w:r>
      <w:r w:rsidR="00F74207">
        <w:rPr>
          <w:rFonts w:ascii="Arial" w:hAnsi="Arial" w:cs="Arial"/>
          <w:color w:val="FF0000"/>
          <w:sz w:val="24"/>
          <w:szCs w:val="24"/>
          <w:lang w:val="en-US"/>
        </w:rPr>
        <w:t xml:space="preserve"> </w:t>
      </w:r>
      <w:r>
        <w:rPr>
          <w:rFonts w:ascii="Arial" w:hAnsi="Arial" w:cs="Arial"/>
          <w:color w:val="FF0000"/>
          <w:sz w:val="24"/>
          <w:szCs w:val="24"/>
        </w:rPr>
        <w:t xml:space="preserve"> sampai adanya putusan pengadilan yang berkekuatan hukum tetap atau adanya penetapan lain dikemudian hari;</w:t>
      </w:r>
    </w:p>
    <w:p w14:paraId="075C1379" w14:textId="77777777" w:rsidR="004F714A" w:rsidRDefault="004F714A" w:rsidP="004F714A">
      <w:pPr>
        <w:spacing w:after="0" w:line="360" w:lineRule="auto"/>
        <w:ind w:left="360"/>
        <w:jc w:val="both"/>
        <w:rPr>
          <w:rFonts w:ascii="Arial" w:hAnsi="Arial" w:cs="Arial"/>
          <w:b/>
          <w:color w:val="FF0000"/>
          <w:sz w:val="24"/>
          <w:szCs w:val="24"/>
        </w:rPr>
      </w:pPr>
      <w:r>
        <w:rPr>
          <w:rFonts w:ascii="Arial" w:hAnsi="Arial" w:cs="Arial"/>
          <w:b/>
          <w:color w:val="FF0000"/>
          <w:sz w:val="24"/>
          <w:szCs w:val="24"/>
        </w:rPr>
        <w:t>DALAM POKOK PERKARA : [jika tidak ada permohonan penundaan maka tidak perlu ditulis]</w:t>
      </w:r>
    </w:p>
    <w:p w14:paraId="7263C605"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Mengabulkan Gugatan Penggugat untuk seluruhnya;</w:t>
      </w:r>
    </w:p>
    <w:p w14:paraId="78B0AF70"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 xml:space="preserve">Menyatakan batal atau tidak sah </w:t>
      </w:r>
      <w:r w:rsidR="00F74207" w:rsidRPr="00F74207">
        <w:rPr>
          <w:rFonts w:ascii="Arial" w:hAnsi="Arial" w:cs="Arial"/>
          <w:sz w:val="24"/>
          <w:szCs w:val="24"/>
          <w:highlight w:val="yellow"/>
        </w:rPr>
        <w:t>#Ob</w:t>
      </w:r>
      <w:r w:rsidR="00170F9F">
        <w:rPr>
          <w:rFonts w:ascii="Arial" w:hAnsi="Arial" w:cs="Arial"/>
          <w:sz w:val="24"/>
          <w:szCs w:val="24"/>
          <w:highlight w:val="yellow"/>
        </w:rPr>
        <w:t>j</w:t>
      </w:r>
      <w:r w:rsidR="00F74207" w:rsidRPr="00F74207">
        <w:rPr>
          <w:rFonts w:ascii="Arial" w:hAnsi="Arial" w:cs="Arial"/>
          <w:sz w:val="24"/>
          <w:szCs w:val="24"/>
          <w:highlight w:val="yellow"/>
        </w:rPr>
        <w:t>ekSengketa#</w:t>
      </w:r>
      <w:r w:rsidR="00F74207">
        <w:rPr>
          <w:rFonts w:ascii="Arial" w:hAnsi="Arial" w:cs="Arial"/>
          <w:sz w:val="24"/>
          <w:szCs w:val="24"/>
          <w:lang w:val="en-US"/>
        </w:rPr>
        <w:t xml:space="preserve"> ;</w:t>
      </w:r>
    </w:p>
    <w:p w14:paraId="2D47652F"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Mewajibkan kepada Tergugat untuk mencabut</w:t>
      </w:r>
      <w:r w:rsidR="00F74207">
        <w:rPr>
          <w:rFonts w:ascii="Arial" w:hAnsi="Arial" w:cs="Arial"/>
          <w:sz w:val="24"/>
          <w:szCs w:val="24"/>
          <w:lang w:val="en-US"/>
        </w:rPr>
        <w:t xml:space="preserve"> </w:t>
      </w:r>
      <w:r w:rsidR="00F74207" w:rsidRPr="00F74207">
        <w:rPr>
          <w:rFonts w:ascii="Arial" w:hAnsi="Arial" w:cs="Arial"/>
          <w:sz w:val="24"/>
          <w:szCs w:val="24"/>
          <w:highlight w:val="yellow"/>
          <w:lang w:val="en-US"/>
        </w:rPr>
        <w:t>#Ob</w:t>
      </w:r>
      <w:r w:rsidR="00170F9F">
        <w:rPr>
          <w:rFonts w:ascii="Arial" w:hAnsi="Arial" w:cs="Arial"/>
          <w:sz w:val="24"/>
          <w:szCs w:val="24"/>
          <w:highlight w:val="yellow"/>
          <w:lang w:val="en-US"/>
        </w:rPr>
        <w:t>j</w:t>
      </w:r>
      <w:r w:rsidR="00F74207" w:rsidRPr="00F74207">
        <w:rPr>
          <w:rFonts w:ascii="Arial" w:hAnsi="Arial" w:cs="Arial"/>
          <w:sz w:val="24"/>
          <w:szCs w:val="24"/>
          <w:highlight w:val="yellow"/>
          <w:lang w:val="en-US"/>
        </w:rPr>
        <w:t>ekSengketa#</w:t>
      </w:r>
      <w:r>
        <w:rPr>
          <w:rFonts w:ascii="Arial" w:hAnsi="Arial" w:cs="Arial"/>
          <w:sz w:val="24"/>
          <w:szCs w:val="24"/>
        </w:rPr>
        <w:t>;</w:t>
      </w:r>
    </w:p>
    <w:p w14:paraId="27017B8A"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Menghukum Tergugat membayar biaya perkara;</w:t>
      </w:r>
    </w:p>
    <w:p w14:paraId="7EED3133" w14:textId="77777777" w:rsidR="004F714A" w:rsidRDefault="004F714A" w:rsidP="004F714A">
      <w:pPr>
        <w:spacing w:after="0" w:line="360" w:lineRule="auto"/>
        <w:jc w:val="both"/>
        <w:rPr>
          <w:rFonts w:ascii="Arial" w:hAnsi="Arial" w:cs="Arial"/>
          <w:sz w:val="24"/>
          <w:szCs w:val="24"/>
        </w:rPr>
      </w:pPr>
    </w:p>
    <w:p w14:paraId="6C856A16" w14:textId="77777777" w:rsidR="004F714A" w:rsidRDefault="004F714A" w:rsidP="004F714A">
      <w:pPr>
        <w:spacing w:after="0" w:line="360" w:lineRule="auto"/>
        <w:rPr>
          <w:rFonts w:ascii="Arial" w:hAnsi="Arial" w:cs="Arial"/>
          <w:sz w:val="24"/>
          <w:szCs w:val="24"/>
        </w:rPr>
      </w:pPr>
      <w:r>
        <w:rPr>
          <w:rFonts w:ascii="Arial" w:hAnsi="Arial" w:cs="Arial"/>
          <w:sz w:val="24"/>
          <w:szCs w:val="24"/>
        </w:rPr>
        <w:t>Hormat Kami,</w:t>
      </w:r>
    </w:p>
    <w:p w14:paraId="5543B1DF" w14:textId="77777777" w:rsidR="004F714A" w:rsidRDefault="004F714A" w:rsidP="004F714A">
      <w:pPr>
        <w:spacing w:after="0" w:line="360" w:lineRule="auto"/>
        <w:rPr>
          <w:rFonts w:ascii="Arial" w:hAnsi="Arial" w:cs="Arial"/>
          <w:sz w:val="24"/>
          <w:szCs w:val="24"/>
        </w:rPr>
      </w:pPr>
      <w:r>
        <w:rPr>
          <w:rFonts w:ascii="Arial" w:hAnsi="Arial" w:cs="Arial"/>
          <w:sz w:val="24"/>
          <w:szCs w:val="24"/>
        </w:rPr>
        <w:t>Kuasa Hukum Penggugat,</w:t>
      </w:r>
    </w:p>
    <w:p w14:paraId="210B96CC" w14:textId="77777777" w:rsidR="004F714A" w:rsidRDefault="004F714A" w:rsidP="004F714A">
      <w:pPr>
        <w:spacing w:after="0" w:line="360" w:lineRule="auto"/>
        <w:jc w:val="both"/>
        <w:rPr>
          <w:rFonts w:ascii="Arial" w:hAnsi="Arial" w:cs="Arial"/>
          <w:sz w:val="24"/>
          <w:szCs w:val="24"/>
        </w:rPr>
      </w:pPr>
    </w:p>
    <w:p w14:paraId="54A4E155" w14:textId="77777777" w:rsidR="004F714A" w:rsidRDefault="004F714A" w:rsidP="004F714A">
      <w:pPr>
        <w:spacing w:after="0" w:line="360" w:lineRule="auto"/>
        <w:jc w:val="both"/>
        <w:rPr>
          <w:rFonts w:ascii="Arial" w:hAnsi="Arial" w:cs="Arial"/>
          <w:sz w:val="24"/>
          <w:szCs w:val="24"/>
        </w:rPr>
      </w:pPr>
    </w:p>
    <w:p w14:paraId="54654FD2" w14:textId="77777777" w:rsidR="005B4477" w:rsidRDefault="005B4477" w:rsidP="004F714A">
      <w:pPr>
        <w:spacing w:after="0" w:line="360" w:lineRule="auto"/>
        <w:jc w:val="both"/>
        <w:rPr>
          <w:rFonts w:ascii="Arial" w:hAnsi="Arial" w:cs="Arial"/>
          <w:b/>
          <w:sz w:val="24"/>
          <w:szCs w:val="24"/>
          <w:lang w:val="en-US"/>
        </w:rPr>
      </w:pPr>
      <w:r w:rsidRPr="005B4477">
        <w:rPr>
          <w:rFonts w:ascii="Arial" w:hAnsi="Arial" w:cs="Arial"/>
          <w:b/>
          <w:sz w:val="24"/>
          <w:szCs w:val="24"/>
          <w:highlight w:val="yellow"/>
        </w:rPr>
        <w:t>#NamaKuasaPenggugat_1#</w:t>
      </w:r>
    </w:p>
    <w:p w14:paraId="4DB4123D" w14:textId="77777777" w:rsidR="005B4477" w:rsidRDefault="005B4477" w:rsidP="004F714A">
      <w:pPr>
        <w:spacing w:after="0" w:line="360" w:lineRule="auto"/>
        <w:jc w:val="both"/>
        <w:rPr>
          <w:rFonts w:ascii="Arial" w:hAnsi="Arial" w:cs="Arial"/>
          <w:b/>
          <w:sz w:val="24"/>
          <w:szCs w:val="24"/>
          <w:lang w:val="en-US"/>
        </w:rPr>
      </w:pPr>
    </w:p>
    <w:p w14:paraId="102C9E08" w14:textId="77777777" w:rsidR="005B4477" w:rsidRDefault="005B4477" w:rsidP="004F714A">
      <w:pPr>
        <w:spacing w:after="0" w:line="360" w:lineRule="auto"/>
        <w:jc w:val="both"/>
        <w:rPr>
          <w:rFonts w:ascii="Arial" w:hAnsi="Arial" w:cs="Arial"/>
          <w:b/>
          <w:sz w:val="24"/>
          <w:szCs w:val="24"/>
          <w:lang w:val="en-US"/>
        </w:rPr>
      </w:pPr>
    </w:p>
    <w:p w14:paraId="1AB753A7" w14:textId="77777777" w:rsidR="005B4477" w:rsidRDefault="005B4477" w:rsidP="004F714A">
      <w:pPr>
        <w:spacing w:after="0" w:line="360" w:lineRule="auto"/>
        <w:jc w:val="both"/>
        <w:rPr>
          <w:rFonts w:ascii="Arial" w:hAnsi="Arial" w:cs="Arial"/>
          <w:b/>
          <w:sz w:val="24"/>
          <w:szCs w:val="24"/>
          <w:lang w:val="en-US"/>
        </w:rPr>
      </w:pPr>
    </w:p>
    <w:p w14:paraId="0610F0BC" w14:textId="77777777" w:rsidR="005B4477" w:rsidRDefault="005B4477" w:rsidP="004F714A">
      <w:pPr>
        <w:spacing w:after="0" w:line="360" w:lineRule="auto"/>
        <w:jc w:val="both"/>
        <w:rPr>
          <w:rFonts w:ascii="Arial" w:hAnsi="Arial" w:cs="Arial"/>
          <w:b/>
          <w:sz w:val="24"/>
          <w:szCs w:val="24"/>
          <w:lang w:val="en-US"/>
        </w:rPr>
      </w:pPr>
    </w:p>
    <w:p w14:paraId="52EFFF36" w14:textId="77777777" w:rsidR="005B4477" w:rsidRDefault="005B4477" w:rsidP="004F714A">
      <w:pPr>
        <w:spacing w:after="0" w:line="360" w:lineRule="auto"/>
        <w:jc w:val="both"/>
        <w:rPr>
          <w:rFonts w:ascii="Arial" w:hAnsi="Arial" w:cs="Arial"/>
          <w:b/>
          <w:sz w:val="24"/>
          <w:szCs w:val="24"/>
          <w:lang w:val="en-US"/>
        </w:rPr>
      </w:pPr>
      <w:r w:rsidRPr="005B4477">
        <w:rPr>
          <w:rFonts w:ascii="Arial" w:hAnsi="Arial" w:cs="Arial"/>
          <w:b/>
          <w:sz w:val="24"/>
          <w:szCs w:val="24"/>
          <w:highlight w:val="yellow"/>
        </w:rPr>
        <w:t>#NamaKuasaPenggugat_2#</w:t>
      </w:r>
      <w:r w:rsidR="004F714A">
        <w:rPr>
          <w:rFonts w:ascii="Arial" w:hAnsi="Arial" w:cs="Arial"/>
          <w:b/>
          <w:sz w:val="24"/>
          <w:szCs w:val="24"/>
        </w:rPr>
        <w:tab/>
      </w:r>
    </w:p>
    <w:p w14:paraId="5C1EAD2E" w14:textId="77777777" w:rsidR="005B4477" w:rsidRDefault="005B4477" w:rsidP="004F714A">
      <w:pPr>
        <w:spacing w:after="0" w:line="360" w:lineRule="auto"/>
        <w:jc w:val="both"/>
        <w:rPr>
          <w:rFonts w:ascii="Arial" w:hAnsi="Arial" w:cs="Arial"/>
          <w:b/>
          <w:sz w:val="24"/>
          <w:szCs w:val="24"/>
          <w:lang w:val="en-US"/>
        </w:rPr>
      </w:pPr>
    </w:p>
    <w:p w14:paraId="1FE6B380" w14:textId="77777777" w:rsidR="005B4477" w:rsidRDefault="005B4477" w:rsidP="004F714A">
      <w:pPr>
        <w:spacing w:after="0" w:line="360" w:lineRule="auto"/>
        <w:jc w:val="both"/>
        <w:rPr>
          <w:rFonts w:ascii="Arial" w:hAnsi="Arial" w:cs="Arial"/>
          <w:b/>
          <w:sz w:val="24"/>
          <w:szCs w:val="24"/>
          <w:lang w:val="en-US"/>
        </w:rPr>
      </w:pPr>
    </w:p>
    <w:p w14:paraId="7080FDA7" w14:textId="77777777" w:rsidR="005B4477" w:rsidRDefault="005B4477" w:rsidP="004F714A">
      <w:pPr>
        <w:spacing w:after="0" w:line="360" w:lineRule="auto"/>
        <w:jc w:val="both"/>
        <w:rPr>
          <w:rFonts w:ascii="Arial" w:hAnsi="Arial" w:cs="Arial"/>
          <w:b/>
          <w:sz w:val="24"/>
          <w:szCs w:val="24"/>
          <w:lang w:val="en-US"/>
        </w:rPr>
      </w:pPr>
    </w:p>
    <w:p w14:paraId="1F8FECCD" w14:textId="77777777" w:rsidR="004F714A" w:rsidRDefault="005B4477" w:rsidP="004F714A">
      <w:pPr>
        <w:spacing w:after="0" w:line="360" w:lineRule="auto"/>
        <w:jc w:val="both"/>
        <w:rPr>
          <w:rFonts w:ascii="Arial" w:hAnsi="Arial" w:cs="Arial"/>
          <w:b/>
          <w:sz w:val="24"/>
          <w:szCs w:val="24"/>
        </w:rPr>
      </w:pPr>
      <w:r w:rsidRPr="005B4477">
        <w:rPr>
          <w:rFonts w:ascii="Arial" w:hAnsi="Arial" w:cs="Arial"/>
          <w:b/>
          <w:sz w:val="24"/>
          <w:szCs w:val="24"/>
          <w:highlight w:val="yellow"/>
        </w:rPr>
        <w:t>#NamaKuasaPenggugat_3#</w:t>
      </w:r>
      <w:r w:rsidR="004F714A">
        <w:rPr>
          <w:rFonts w:ascii="Arial" w:hAnsi="Arial" w:cs="Arial"/>
          <w:b/>
          <w:sz w:val="24"/>
          <w:szCs w:val="24"/>
        </w:rPr>
        <w:tab/>
      </w:r>
    </w:p>
    <w:p w14:paraId="6F7C3522" w14:textId="77777777" w:rsidR="006707FC" w:rsidRPr="004F714A" w:rsidRDefault="006707FC" w:rsidP="004F714A"/>
    <w:sectPr w:rsidR="006707FC" w:rsidRPr="004F714A">
      <w:footerReference w:type="default" r:id="rId7"/>
      <w:pgSz w:w="12191" w:h="18711"/>
      <w:pgMar w:top="1267"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7DA7" w14:textId="77777777" w:rsidR="00DD2DC9" w:rsidRDefault="00DD2DC9">
      <w:pPr>
        <w:spacing w:after="0" w:line="240" w:lineRule="auto"/>
      </w:pPr>
      <w:r>
        <w:separator/>
      </w:r>
    </w:p>
  </w:endnote>
  <w:endnote w:type="continuationSeparator" w:id="0">
    <w:p w14:paraId="30DCA638" w14:textId="77777777" w:rsidR="00DD2DC9" w:rsidRDefault="00DD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3A5B" w14:textId="77777777" w:rsidR="00F43AA0" w:rsidRDefault="00FF76EF">
    <w:pPr>
      <w:pStyle w:val="Footer"/>
      <w:jc w:val="right"/>
    </w:pPr>
    <w:r>
      <w:fldChar w:fldCharType="begin"/>
    </w:r>
    <w:r>
      <w:instrText xml:space="preserve"> PAGE   \* MERGEFORMAT </w:instrText>
    </w:r>
    <w:r>
      <w:fldChar w:fldCharType="separate"/>
    </w:r>
    <w:r w:rsidR="008A1B1F">
      <w:rPr>
        <w:noProof/>
      </w:rPr>
      <w:t>1</w:t>
    </w:r>
    <w:r>
      <w:fldChar w:fldCharType="end"/>
    </w:r>
  </w:p>
  <w:p w14:paraId="7EB55E44" w14:textId="77777777" w:rsidR="00F43AA0" w:rsidRDefault="00F43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AA26" w14:textId="77777777" w:rsidR="00DD2DC9" w:rsidRDefault="00DD2DC9">
      <w:pPr>
        <w:spacing w:after="0" w:line="240" w:lineRule="auto"/>
      </w:pPr>
      <w:r>
        <w:separator/>
      </w:r>
    </w:p>
  </w:footnote>
  <w:footnote w:type="continuationSeparator" w:id="0">
    <w:p w14:paraId="313D9F84" w14:textId="77777777" w:rsidR="00DD2DC9" w:rsidRDefault="00DD2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4A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6444C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9515F08"/>
    <w:multiLevelType w:val="hybridMultilevel"/>
    <w:tmpl w:val="FFFFFFFF"/>
    <w:lvl w:ilvl="0" w:tplc="7480F7F0">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268A3711"/>
    <w:multiLevelType w:val="multilevel"/>
    <w:tmpl w:val="FFFFFFFF"/>
    <w:lvl w:ilvl="0">
      <w:start w:val="1"/>
      <w:numFmt w:val="lowerLetter"/>
      <w:lvlText w:val=" %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271D3A6A"/>
    <w:multiLevelType w:val="multilevel"/>
    <w:tmpl w:val="FFFFFFFF"/>
    <w:lvl w:ilvl="0">
      <w:start w:val="1"/>
      <w:numFmt w:val="decimal"/>
      <w:lvlText w:val="%1."/>
      <w:lvlJc w:val="left"/>
      <w:pPr>
        <w:ind w:left="1080" w:hanging="360"/>
      </w:pPr>
      <w:rPr>
        <w:rFonts w:cs="Times New Roman" w:hint="default"/>
        <w:b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2A5B2119"/>
    <w:multiLevelType w:val="multilevel"/>
    <w:tmpl w:val="FFFFFFFF"/>
    <w:lvl w:ilvl="0">
      <w:start w:val="1"/>
      <w:numFmt w:val="decimal"/>
      <w:lvlText w:val="%1."/>
      <w:lvlJc w:val="left"/>
      <w:pPr>
        <w:ind w:left="1146" w:hanging="360"/>
      </w:pPr>
      <w:rPr>
        <w:rFonts w:cs="Times New Roman"/>
        <w:b w:val="0"/>
        <w:i w:val="0"/>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6" w15:restartNumberingAfterBreak="0">
    <w:nsid w:val="390F3053"/>
    <w:multiLevelType w:val="hybridMultilevel"/>
    <w:tmpl w:val="FFFFFFFF"/>
    <w:lvl w:ilvl="0" w:tplc="BA8ADA54">
      <w:start w:val="1"/>
      <w:numFmt w:val="decimal"/>
      <w:lvlText w:val="%1."/>
      <w:lvlJc w:val="left"/>
      <w:pPr>
        <w:ind w:left="2345" w:hanging="360"/>
      </w:pPr>
      <w:rPr>
        <w:rFonts w:cs="Times New Roman" w:hint="default"/>
        <w:b w:val="0"/>
      </w:rPr>
    </w:lvl>
    <w:lvl w:ilvl="1" w:tplc="04090019" w:tentative="1">
      <w:start w:val="1"/>
      <w:numFmt w:val="lowerLetter"/>
      <w:lvlText w:val="%2."/>
      <w:lvlJc w:val="left"/>
      <w:pPr>
        <w:ind w:left="3065" w:hanging="360"/>
      </w:pPr>
      <w:rPr>
        <w:rFonts w:cs="Times New Roman"/>
      </w:rPr>
    </w:lvl>
    <w:lvl w:ilvl="2" w:tplc="0409001B" w:tentative="1">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7" w15:restartNumberingAfterBreak="0">
    <w:nsid w:val="3A188A55"/>
    <w:multiLevelType w:val="singleLevel"/>
    <w:tmpl w:val="FFFFFFFF"/>
    <w:lvl w:ilvl="0">
      <w:start w:val="1"/>
      <w:numFmt w:val="decimal"/>
      <w:lvlText w:val="%1."/>
      <w:lvlJc w:val="left"/>
      <w:pPr>
        <w:tabs>
          <w:tab w:val="left" w:pos="425"/>
        </w:tabs>
        <w:ind w:left="425" w:hanging="425"/>
      </w:pPr>
      <w:rPr>
        <w:rFonts w:cs="Times New Roman" w:hint="default"/>
      </w:rPr>
    </w:lvl>
  </w:abstractNum>
  <w:abstractNum w:abstractNumId="8" w15:restartNumberingAfterBreak="0">
    <w:nsid w:val="48191ECB"/>
    <w:multiLevelType w:val="hybridMultilevel"/>
    <w:tmpl w:val="FFFFFFFF"/>
    <w:lvl w:ilvl="0" w:tplc="0409000F">
      <w:start w:val="1"/>
      <w:numFmt w:val="decimal"/>
      <w:lvlText w:val="%1."/>
      <w:lvlJc w:val="left"/>
      <w:pPr>
        <w:ind w:left="2705" w:hanging="360"/>
      </w:pPr>
      <w:rPr>
        <w:rFonts w:cs="Times New Roman"/>
      </w:rPr>
    </w:lvl>
    <w:lvl w:ilvl="1" w:tplc="04090019" w:tentative="1">
      <w:start w:val="1"/>
      <w:numFmt w:val="lowerLetter"/>
      <w:lvlText w:val="%2."/>
      <w:lvlJc w:val="left"/>
      <w:pPr>
        <w:ind w:left="3425" w:hanging="360"/>
      </w:pPr>
      <w:rPr>
        <w:rFonts w:cs="Times New Roman"/>
      </w:rPr>
    </w:lvl>
    <w:lvl w:ilvl="2" w:tplc="0409001B" w:tentative="1">
      <w:start w:val="1"/>
      <w:numFmt w:val="lowerRoman"/>
      <w:lvlText w:val="%3."/>
      <w:lvlJc w:val="right"/>
      <w:pPr>
        <w:ind w:left="4145" w:hanging="180"/>
      </w:pPr>
      <w:rPr>
        <w:rFonts w:cs="Times New Roman"/>
      </w:rPr>
    </w:lvl>
    <w:lvl w:ilvl="3" w:tplc="0409000F" w:tentative="1">
      <w:start w:val="1"/>
      <w:numFmt w:val="decimal"/>
      <w:lvlText w:val="%4."/>
      <w:lvlJc w:val="left"/>
      <w:pPr>
        <w:ind w:left="4865" w:hanging="360"/>
      </w:pPr>
      <w:rPr>
        <w:rFonts w:cs="Times New Roman"/>
      </w:rPr>
    </w:lvl>
    <w:lvl w:ilvl="4" w:tplc="04090019" w:tentative="1">
      <w:start w:val="1"/>
      <w:numFmt w:val="lowerLetter"/>
      <w:lvlText w:val="%5."/>
      <w:lvlJc w:val="left"/>
      <w:pPr>
        <w:ind w:left="5585" w:hanging="360"/>
      </w:pPr>
      <w:rPr>
        <w:rFonts w:cs="Times New Roman"/>
      </w:rPr>
    </w:lvl>
    <w:lvl w:ilvl="5" w:tplc="0409001B" w:tentative="1">
      <w:start w:val="1"/>
      <w:numFmt w:val="lowerRoman"/>
      <w:lvlText w:val="%6."/>
      <w:lvlJc w:val="right"/>
      <w:pPr>
        <w:ind w:left="6305" w:hanging="180"/>
      </w:pPr>
      <w:rPr>
        <w:rFonts w:cs="Times New Roman"/>
      </w:rPr>
    </w:lvl>
    <w:lvl w:ilvl="6" w:tplc="0409000F" w:tentative="1">
      <w:start w:val="1"/>
      <w:numFmt w:val="decimal"/>
      <w:lvlText w:val="%7."/>
      <w:lvlJc w:val="left"/>
      <w:pPr>
        <w:ind w:left="7025" w:hanging="360"/>
      </w:pPr>
      <w:rPr>
        <w:rFonts w:cs="Times New Roman"/>
      </w:rPr>
    </w:lvl>
    <w:lvl w:ilvl="7" w:tplc="04090019" w:tentative="1">
      <w:start w:val="1"/>
      <w:numFmt w:val="lowerLetter"/>
      <w:lvlText w:val="%8."/>
      <w:lvlJc w:val="left"/>
      <w:pPr>
        <w:ind w:left="7745" w:hanging="360"/>
      </w:pPr>
      <w:rPr>
        <w:rFonts w:cs="Times New Roman"/>
      </w:rPr>
    </w:lvl>
    <w:lvl w:ilvl="8" w:tplc="0409001B" w:tentative="1">
      <w:start w:val="1"/>
      <w:numFmt w:val="lowerRoman"/>
      <w:lvlText w:val="%9."/>
      <w:lvlJc w:val="right"/>
      <w:pPr>
        <w:ind w:left="8465" w:hanging="180"/>
      </w:pPr>
      <w:rPr>
        <w:rFonts w:cs="Times New Roman"/>
      </w:rPr>
    </w:lvl>
  </w:abstractNum>
  <w:abstractNum w:abstractNumId="9" w15:restartNumberingAfterBreak="0">
    <w:nsid w:val="49C836E6"/>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E880968"/>
    <w:multiLevelType w:val="hybridMultilevel"/>
    <w:tmpl w:val="FFFFFFFF"/>
    <w:lvl w:ilvl="0" w:tplc="52F03448">
      <w:start w:val="1"/>
      <w:numFmt w:val="upp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519E5A9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31C2C17"/>
    <w:multiLevelType w:val="multilevel"/>
    <w:tmpl w:val="FFFFFFFF"/>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3C60B7A"/>
    <w:multiLevelType w:val="multilevel"/>
    <w:tmpl w:val="FFFFFFFF"/>
    <w:lvl w:ilvl="0">
      <w:start w:val="1"/>
      <w:numFmt w:val="decimal"/>
      <w:lvlText w:val="%1."/>
      <w:lvlJc w:val="left"/>
      <w:pPr>
        <w:ind w:left="1146" w:hanging="360"/>
      </w:pPr>
      <w:rPr>
        <w:rFonts w:cs="Times New Roman"/>
        <w:b w:val="0"/>
        <w:color w:val="auto"/>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4" w15:restartNumberingAfterBreak="0">
    <w:nsid w:val="547013D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7896D5B"/>
    <w:multiLevelType w:val="hybridMultilevel"/>
    <w:tmpl w:val="FFFFFFFF"/>
    <w:lvl w:ilvl="0" w:tplc="8CCE35C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AA6CE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2A21FF1"/>
    <w:multiLevelType w:val="singleLevel"/>
    <w:tmpl w:val="FFFFFFFF"/>
    <w:lvl w:ilvl="0">
      <w:start w:val="1"/>
      <w:numFmt w:val="decimal"/>
      <w:suff w:val="space"/>
      <w:lvlText w:val="%1."/>
      <w:lvlJc w:val="left"/>
      <w:rPr>
        <w:rFonts w:cs="Times New Roman"/>
      </w:rPr>
    </w:lvl>
  </w:abstractNum>
  <w:abstractNum w:abstractNumId="18" w15:restartNumberingAfterBreak="0">
    <w:nsid w:val="70F125E7"/>
    <w:multiLevelType w:val="multilevel"/>
    <w:tmpl w:val="FFFFFFFF"/>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A3C149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554E63"/>
    <w:multiLevelType w:val="hybridMultilevel"/>
    <w:tmpl w:val="FFFFFFFF"/>
    <w:lvl w:ilvl="0" w:tplc="79169CA0">
      <w:start w:val="1"/>
      <w:numFmt w:val="decimal"/>
      <w:lvlText w:val="%1."/>
      <w:lvlJc w:val="left"/>
      <w:pPr>
        <w:ind w:left="1146" w:hanging="360"/>
      </w:pPr>
      <w:rPr>
        <w:rFonts w:cs="Times New Roman"/>
        <w:b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num w:numId="1">
    <w:abstractNumId w:val="19"/>
  </w:num>
  <w:num w:numId="2">
    <w:abstractNumId w:val="11"/>
  </w:num>
  <w:num w:numId="3">
    <w:abstractNumId w:val="0"/>
  </w:num>
  <w:num w:numId="4">
    <w:abstractNumId w:val="16"/>
  </w:num>
  <w:num w:numId="5">
    <w:abstractNumId w:val="15"/>
  </w:num>
  <w:num w:numId="6">
    <w:abstractNumId w:val="10"/>
  </w:num>
  <w:num w:numId="7">
    <w:abstractNumId w:val="2"/>
  </w:num>
  <w:num w:numId="8">
    <w:abstractNumId w:val="6"/>
  </w:num>
  <w:num w:numId="9">
    <w:abstractNumId w:val="8"/>
  </w:num>
  <w:num w:numId="10">
    <w:abstractNumId w:val="20"/>
  </w:num>
  <w:num w:numId="11">
    <w:abstractNumId w:val="7"/>
  </w:num>
  <w:num w:numId="12">
    <w:abstractNumId w:val="3"/>
  </w:num>
  <w:num w:numId="13">
    <w:abstractNumId w:val="17"/>
  </w:num>
  <w:num w:numId="14">
    <w:abstractNumId w:val="1"/>
  </w:num>
  <w:num w:numId="15">
    <w:abstractNumId w:val="4"/>
  </w:num>
  <w:num w:numId="16">
    <w:abstractNumId w:val="13"/>
  </w:num>
  <w:num w:numId="17">
    <w:abstractNumId w:val="12"/>
  </w:num>
  <w:num w:numId="18">
    <w:abstractNumId w:val="5"/>
  </w:num>
  <w:num w:numId="19">
    <w:abstractNumId w:val="18"/>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9B"/>
    <w:rsid w:val="00001F7E"/>
    <w:rsid w:val="00006684"/>
    <w:rsid w:val="00014D40"/>
    <w:rsid w:val="00030576"/>
    <w:rsid w:val="00035F17"/>
    <w:rsid w:val="00040D13"/>
    <w:rsid w:val="00073FB4"/>
    <w:rsid w:val="000908FF"/>
    <w:rsid w:val="00093B18"/>
    <w:rsid w:val="000B0794"/>
    <w:rsid w:val="000C7D51"/>
    <w:rsid w:val="000D1A12"/>
    <w:rsid w:val="000E3A16"/>
    <w:rsid w:val="000E4F03"/>
    <w:rsid w:val="001021D3"/>
    <w:rsid w:val="00103E1B"/>
    <w:rsid w:val="00110E2F"/>
    <w:rsid w:val="00131D1F"/>
    <w:rsid w:val="001545B5"/>
    <w:rsid w:val="0016440B"/>
    <w:rsid w:val="001675B0"/>
    <w:rsid w:val="001708D6"/>
    <w:rsid w:val="00170F9F"/>
    <w:rsid w:val="00173844"/>
    <w:rsid w:val="00192924"/>
    <w:rsid w:val="001C5191"/>
    <w:rsid w:val="001D165E"/>
    <w:rsid w:val="001E2B96"/>
    <w:rsid w:val="001F5D70"/>
    <w:rsid w:val="00202527"/>
    <w:rsid w:val="002106E5"/>
    <w:rsid w:val="00214749"/>
    <w:rsid w:val="00215ADE"/>
    <w:rsid w:val="002202D6"/>
    <w:rsid w:val="00231278"/>
    <w:rsid w:val="002338A8"/>
    <w:rsid w:val="00244565"/>
    <w:rsid w:val="00246D69"/>
    <w:rsid w:val="00256463"/>
    <w:rsid w:val="002854E5"/>
    <w:rsid w:val="002C03B8"/>
    <w:rsid w:val="002C30C7"/>
    <w:rsid w:val="002D3542"/>
    <w:rsid w:val="002E1EF5"/>
    <w:rsid w:val="002E2660"/>
    <w:rsid w:val="002E52AE"/>
    <w:rsid w:val="002F06D7"/>
    <w:rsid w:val="00300021"/>
    <w:rsid w:val="00306996"/>
    <w:rsid w:val="00306F35"/>
    <w:rsid w:val="00316A6C"/>
    <w:rsid w:val="00320696"/>
    <w:rsid w:val="003235E6"/>
    <w:rsid w:val="003256CD"/>
    <w:rsid w:val="00350CD7"/>
    <w:rsid w:val="0035528E"/>
    <w:rsid w:val="00362A99"/>
    <w:rsid w:val="00381AB8"/>
    <w:rsid w:val="003A210A"/>
    <w:rsid w:val="003A6825"/>
    <w:rsid w:val="003D3B4D"/>
    <w:rsid w:val="003F20FC"/>
    <w:rsid w:val="00431257"/>
    <w:rsid w:val="0043278C"/>
    <w:rsid w:val="00461D98"/>
    <w:rsid w:val="00485437"/>
    <w:rsid w:val="00493070"/>
    <w:rsid w:val="00496FA7"/>
    <w:rsid w:val="004A0C59"/>
    <w:rsid w:val="004A6A9B"/>
    <w:rsid w:val="004C69B0"/>
    <w:rsid w:val="004D66D0"/>
    <w:rsid w:val="004D7E3F"/>
    <w:rsid w:val="004E2B51"/>
    <w:rsid w:val="004E3196"/>
    <w:rsid w:val="004F0469"/>
    <w:rsid w:val="004F142F"/>
    <w:rsid w:val="004F420D"/>
    <w:rsid w:val="004F714A"/>
    <w:rsid w:val="00506ED2"/>
    <w:rsid w:val="00516950"/>
    <w:rsid w:val="005259B3"/>
    <w:rsid w:val="005478C6"/>
    <w:rsid w:val="005720DA"/>
    <w:rsid w:val="00586C38"/>
    <w:rsid w:val="0059199B"/>
    <w:rsid w:val="005A1681"/>
    <w:rsid w:val="005B4477"/>
    <w:rsid w:val="005B6AB7"/>
    <w:rsid w:val="005D57CA"/>
    <w:rsid w:val="005E2389"/>
    <w:rsid w:val="00605BDA"/>
    <w:rsid w:val="00623173"/>
    <w:rsid w:val="0064195E"/>
    <w:rsid w:val="006424FC"/>
    <w:rsid w:val="006460A0"/>
    <w:rsid w:val="00656528"/>
    <w:rsid w:val="006572C7"/>
    <w:rsid w:val="00667F1C"/>
    <w:rsid w:val="006707FC"/>
    <w:rsid w:val="00682024"/>
    <w:rsid w:val="006834D7"/>
    <w:rsid w:val="006965AD"/>
    <w:rsid w:val="006A4A94"/>
    <w:rsid w:val="006B2A39"/>
    <w:rsid w:val="006B3AD4"/>
    <w:rsid w:val="006C38D8"/>
    <w:rsid w:val="006D4338"/>
    <w:rsid w:val="006E3979"/>
    <w:rsid w:val="006F6048"/>
    <w:rsid w:val="007038A7"/>
    <w:rsid w:val="00724805"/>
    <w:rsid w:val="007278CF"/>
    <w:rsid w:val="00741C50"/>
    <w:rsid w:val="007500D3"/>
    <w:rsid w:val="00773CA5"/>
    <w:rsid w:val="00796E52"/>
    <w:rsid w:val="007B2839"/>
    <w:rsid w:val="007E3F9F"/>
    <w:rsid w:val="0080158D"/>
    <w:rsid w:val="00814C8F"/>
    <w:rsid w:val="00817FD5"/>
    <w:rsid w:val="008215FD"/>
    <w:rsid w:val="00827711"/>
    <w:rsid w:val="00832E61"/>
    <w:rsid w:val="0084091D"/>
    <w:rsid w:val="00856325"/>
    <w:rsid w:val="0087292B"/>
    <w:rsid w:val="0087544D"/>
    <w:rsid w:val="00895E07"/>
    <w:rsid w:val="008A1B1F"/>
    <w:rsid w:val="008A7B0F"/>
    <w:rsid w:val="008B2661"/>
    <w:rsid w:val="008B7E44"/>
    <w:rsid w:val="008D24E3"/>
    <w:rsid w:val="008D5583"/>
    <w:rsid w:val="00904725"/>
    <w:rsid w:val="00906D6B"/>
    <w:rsid w:val="00924E7D"/>
    <w:rsid w:val="00943CBB"/>
    <w:rsid w:val="00955E9C"/>
    <w:rsid w:val="00964A12"/>
    <w:rsid w:val="0096799D"/>
    <w:rsid w:val="00980FA2"/>
    <w:rsid w:val="00981931"/>
    <w:rsid w:val="00987663"/>
    <w:rsid w:val="00987FF8"/>
    <w:rsid w:val="00994711"/>
    <w:rsid w:val="009968D8"/>
    <w:rsid w:val="009A57DC"/>
    <w:rsid w:val="009B29F8"/>
    <w:rsid w:val="009B7868"/>
    <w:rsid w:val="009D55BC"/>
    <w:rsid w:val="009E4668"/>
    <w:rsid w:val="009E4C4E"/>
    <w:rsid w:val="009F6F83"/>
    <w:rsid w:val="00A0445D"/>
    <w:rsid w:val="00A15870"/>
    <w:rsid w:val="00A218A6"/>
    <w:rsid w:val="00A377E5"/>
    <w:rsid w:val="00A53AD7"/>
    <w:rsid w:val="00AA3AD1"/>
    <w:rsid w:val="00AA7B32"/>
    <w:rsid w:val="00AB128D"/>
    <w:rsid w:val="00AB626F"/>
    <w:rsid w:val="00AD3F19"/>
    <w:rsid w:val="00AE0F29"/>
    <w:rsid w:val="00B15CA1"/>
    <w:rsid w:val="00B42066"/>
    <w:rsid w:val="00B85CD4"/>
    <w:rsid w:val="00BA110C"/>
    <w:rsid w:val="00BA690E"/>
    <w:rsid w:val="00BC6828"/>
    <w:rsid w:val="00BD4C23"/>
    <w:rsid w:val="00BE16D9"/>
    <w:rsid w:val="00BE1F40"/>
    <w:rsid w:val="00BE6091"/>
    <w:rsid w:val="00BF5B6D"/>
    <w:rsid w:val="00C03DE1"/>
    <w:rsid w:val="00C16953"/>
    <w:rsid w:val="00C204C8"/>
    <w:rsid w:val="00C314ED"/>
    <w:rsid w:val="00C365E6"/>
    <w:rsid w:val="00C431A5"/>
    <w:rsid w:val="00C551C0"/>
    <w:rsid w:val="00C60473"/>
    <w:rsid w:val="00C7027F"/>
    <w:rsid w:val="00C737AF"/>
    <w:rsid w:val="00CB7E0C"/>
    <w:rsid w:val="00CC2F6B"/>
    <w:rsid w:val="00CD34F3"/>
    <w:rsid w:val="00CE3FDA"/>
    <w:rsid w:val="00CF04D3"/>
    <w:rsid w:val="00CF4FE7"/>
    <w:rsid w:val="00D027CF"/>
    <w:rsid w:val="00D273B6"/>
    <w:rsid w:val="00D35426"/>
    <w:rsid w:val="00D45886"/>
    <w:rsid w:val="00D51E8C"/>
    <w:rsid w:val="00D52BD1"/>
    <w:rsid w:val="00D809AC"/>
    <w:rsid w:val="00D84AA3"/>
    <w:rsid w:val="00D9633D"/>
    <w:rsid w:val="00DA3091"/>
    <w:rsid w:val="00DA442B"/>
    <w:rsid w:val="00DA4CB6"/>
    <w:rsid w:val="00DB45D2"/>
    <w:rsid w:val="00DC338C"/>
    <w:rsid w:val="00DD2DC9"/>
    <w:rsid w:val="00DD3B01"/>
    <w:rsid w:val="00DD6BFD"/>
    <w:rsid w:val="00DE063F"/>
    <w:rsid w:val="00DF0B6C"/>
    <w:rsid w:val="00DF1A58"/>
    <w:rsid w:val="00E05185"/>
    <w:rsid w:val="00E3794C"/>
    <w:rsid w:val="00E576D1"/>
    <w:rsid w:val="00E60B67"/>
    <w:rsid w:val="00E622A1"/>
    <w:rsid w:val="00E768A8"/>
    <w:rsid w:val="00EC157D"/>
    <w:rsid w:val="00EC72DC"/>
    <w:rsid w:val="00ED402E"/>
    <w:rsid w:val="00F30C7D"/>
    <w:rsid w:val="00F4089B"/>
    <w:rsid w:val="00F43AA0"/>
    <w:rsid w:val="00F74207"/>
    <w:rsid w:val="00F7479B"/>
    <w:rsid w:val="00F80178"/>
    <w:rsid w:val="00F94197"/>
    <w:rsid w:val="00FB5E04"/>
    <w:rsid w:val="00FE3399"/>
    <w:rsid w:val="00FF03F1"/>
    <w:rsid w:val="00FF76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0EDE3"/>
  <w14:defaultImageDpi w14:val="0"/>
  <w15:docId w15:val="{4CAD738F-8211-4ED9-81AA-F0C7E353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A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6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091"/>
    <w:rPr>
      <w:rFonts w:ascii="Tahoma" w:hAnsi="Tahoma" w:cs="Tahoma"/>
      <w:sz w:val="16"/>
      <w:szCs w:val="16"/>
    </w:rPr>
  </w:style>
  <w:style w:type="paragraph" w:styleId="ListParagraph">
    <w:name w:val="List Paragraph"/>
    <w:basedOn w:val="Normal"/>
    <w:link w:val="ListParagraphChar"/>
    <w:uiPriority w:val="34"/>
    <w:qFormat/>
    <w:rsid w:val="005D57CA"/>
    <w:pPr>
      <w:ind w:left="720"/>
      <w:contextualSpacing/>
    </w:pPr>
  </w:style>
  <w:style w:type="paragraph" w:styleId="CommentText">
    <w:name w:val="annotation text"/>
    <w:basedOn w:val="Normal"/>
    <w:link w:val="CommentTextChar"/>
    <w:uiPriority w:val="99"/>
    <w:semiHidden/>
    <w:unhideWhenUsed/>
    <w:rsid w:val="004F714A"/>
    <w:rPr>
      <w:rFonts w:ascii="Calibri" w:hAnsi="Calibri"/>
      <w:lang w:val="en-US"/>
    </w:rPr>
  </w:style>
  <w:style w:type="character" w:customStyle="1" w:styleId="CommentTextChar">
    <w:name w:val="Comment Text Char"/>
    <w:basedOn w:val="DefaultParagraphFont"/>
    <w:link w:val="CommentText"/>
    <w:uiPriority w:val="99"/>
    <w:semiHidden/>
    <w:locked/>
    <w:rsid w:val="004F714A"/>
    <w:rPr>
      <w:rFonts w:ascii="Calibri" w:hAnsi="Calibri" w:cs="Times New Roman"/>
      <w:lang w:val="en-US" w:eastAsia="x-none"/>
    </w:rPr>
  </w:style>
  <w:style w:type="paragraph" w:styleId="Footer">
    <w:name w:val="footer"/>
    <w:basedOn w:val="Normal"/>
    <w:link w:val="FooterChar"/>
    <w:uiPriority w:val="99"/>
    <w:unhideWhenUsed/>
    <w:rsid w:val="004F714A"/>
    <w:pPr>
      <w:tabs>
        <w:tab w:val="center" w:pos="4680"/>
        <w:tab w:val="right" w:pos="9360"/>
      </w:tabs>
      <w:spacing w:after="0" w:line="240" w:lineRule="auto"/>
    </w:pPr>
    <w:rPr>
      <w:rFonts w:ascii="Calibri" w:hAnsi="Calibri"/>
      <w:lang w:val="en-US"/>
    </w:rPr>
  </w:style>
  <w:style w:type="character" w:customStyle="1" w:styleId="FooterChar">
    <w:name w:val="Footer Char"/>
    <w:basedOn w:val="DefaultParagraphFont"/>
    <w:link w:val="Footer"/>
    <w:uiPriority w:val="99"/>
    <w:locked/>
    <w:rsid w:val="004F714A"/>
    <w:rPr>
      <w:rFonts w:ascii="Calibri" w:hAnsi="Calibri" w:cs="Times New Roman"/>
      <w:lang w:val="en-US" w:eastAsia="x-none"/>
    </w:rPr>
  </w:style>
  <w:style w:type="character" w:customStyle="1" w:styleId="ListParagraphChar">
    <w:name w:val="List Paragraph Char"/>
    <w:link w:val="ListParagraph"/>
    <w:uiPriority w:val="34"/>
    <w:locked/>
    <w:rsid w:val="004F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1863</Words>
  <Characters>10622</Characters>
  <Application>Microsoft Office Word</Application>
  <DocSecurity>0</DocSecurity>
  <Lines>88</Lines>
  <Paragraphs>24</Paragraphs>
  <ScaleCrop>false</ScaleCrop>
  <Company>HP</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#BADILUM-DODON</dc:creator>
  <cp:keywords/>
  <dc:description/>
  <cp:lastModifiedBy>user</cp:lastModifiedBy>
  <cp:revision>2</cp:revision>
  <dcterms:created xsi:type="dcterms:W3CDTF">2026-05-10T13:29:00Z</dcterms:created>
  <dcterms:modified xsi:type="dcterms:W3CDTF">2026-05-10T13:29:00Z</dcterms:modified>
</cp:coreProperties>
</file>